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8D3" w:rsidRDefault="0040058C" w:rsidP="004005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проверки, проведенной министерством финансов  Хабаровского края</w:t>
      </w:r>
    </w:p>
    <w:p w:rsidR="0040058C" w:rsidRDefault="0040058C" w:rsidP="004005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058C" w:rsidRDefault="0040058C" w:rsidP="004005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1B8A" w:rsidRDefault="00591B8A" w:rsidP="00591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распоряжения Губернатора Хабаровского края от 31 января 2012 г. № 42-р «Об утверждении перечня ревизий (проверок) главных распорядителей, распорядителей и получателей средств краевого бюджета на 2012 год» и на основании приказа министерства финансов Хабаровского края от 31 мая 2012 г. № 50П «О проведении проверки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 министерством финансового Хабаровского края проведена проверка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соблюдения органами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pacing w:val="-5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бюджетного, налогового и иного законодательства Российской Федерации и Хабаровского края при осуществлении бюджетного процесса, правомерности и целевого использования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и местного бюджетов за 2011 год и 4 месяца 2012 года.</w:t>
      </w:r>
    </w:p>
    <w:p w:rsidR="00573482" w:rsidRDefault="00573482" w:rsidP="005734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проверки  с 13 июня по 03 июля 2012 года. </w:t>
      </w:r>
    </w:p>
    <w:p w:rsidR="00573482" w:rsidRPr="00573482" w:rsidRDefault="00573482" w:rsidP="00591B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8C1" w:rsidRDefault="00591B8A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B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Проверка проведена  в соответствии с  Типовой  программой  проверки местных бюджетов - получателей межбюджетных трансфертов  из краевого бюджета, утвержденной  приказом министерства  финансов края  от 19 февраля 2009г. № 15П «Об утверждении  нормативных актов, регламентирующих осуществление  финансового контроля  органами исполнительной власти края», с ведома  главы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Данкана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Ю.Л.</w:t>
      </w:r>
      <w:r w:rsidR="00573482">
        <w:rPr>
          <w:rFonts w:ascii="Times New Roman" w:hAnsi="Times New Roman" w:cs="Times New Roman"/>
          <w:sz w:val="28"/>
          <w:szCs w:val="28"/>
        </w:rPr>
        <w:t xml:space="preserve"> по следующим </w:t>
      </w:r>
      <w:r w:rsidR="005948C1">
        <w:rPr>
          <w:rFonts w:ascii="Times New Roman" w:hAnsi="Times New Roman" w:cs="Times New Roman"/>
          <w:sz w:val="28"/>
          <w:szCs w:val="28"/>
        </w:rPr>
        <w:t xml:space="preserve"> вопросам:</w:t>
      </w:r>
      <w:proofErr w:type="gramEnd"/>
    </w:p>
    <w:p w:rsidR="005948C1" w:rsidRDefault="005948C1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соблюдения  требований  бюджетного и  налогового законодательства Российской Федерации и Хабаровского края по формированию доходной  части бюджета при составлении бюджета  района  в 2011-2012 годах;</w:t>
      </w:r>
    </w:p>
    <w:p w:rsidR="005948C1" w:rsidRDefault="005948C1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работы по мобилизации налога на доходы физических лиц, налогу на  имущество физических лиц, земельному налогу;</w:t>
      </w:r>
    </w:p>
    <w:p w:rsidR="005948C1" w:rsidRDefault="005948C1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</w:t>
      </w:r>
      <w:r w:rsidR="00573482">
        <w:rPr>
          <w:rFonts w:ascii="Times New Roman" w:hAnsi="Times New Roman" w:cs="Times New Roman"/>
          <w:sz w:val="28"/>
          <w:szCs w:val="28"/>
        </w:rPr>
        <w:t>рганизации  работы по снижению  налоговой задолженности в бюджет края;</w:t>
      </w:r>
    </w:p>
    <w:p w:rsidR="00573482" w:rsidRDefault="00573482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межбюджетных отношений между муниципальным районом и поселениями, входящими в его состав;</w:t>
      </w:r>
    </w:p>
    <w:p w:rsidR="00573482" w:rsidRDefault="00573482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эффективности использования муниципальной собственности и полноты  поступления доходов  от ее использования;</w:t>
      </w:r>
    </w:p>
    <w:p w:rsidR="00573482" w:rsidRDefault="00573482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использование  средств, выделенных из краевого  бюджета  на обеспечение  функционирования  жилищно-коммунального хозяйства района и состояния </w:t>
      </w:r>
    </w:p>
    <w:p w:rsidR="00573482" w:rsidRDefault="00573482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расчетов предприятий данной отрасли;</w:t>
      </w:r>
    </w:p>
    <w:p w:rsidR="005948C1" w:rsidRDefault="005948C1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использования  субвенций  краевого бюджета, переданных  бюджету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 района для реализации полномочий  органов  государственной власти края, субсидий  из краевого  фонда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иных  межбюджетных трансфертов. </w:t>
      </w:r>
    </w:p>
    <w:p w:rsidR="00573482" w:rsidRDefault="00314A78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73482">
        <w:rPr>
          <w:rFonts w:ascii="Times New Roman" w:hAnsi="Times New Roman" w:cs="Times New Roman"/>
          <w:sz w:val="28"/>
          <w:szCs w:val="28"/>
        </w:rPr>
        <w:t xml:space="preserve">Установлены  </w:t>
      </w:r>
      <w:r w:rsidR="007E3E3D">
        <w:rPr>
          <w:rFonts w:ascii="Times New Roman" w:hAnsi="Times New Roman" w:cs="Times New Roman"/>
          <w:sz w:val="28"/>
          <w:szCs w:val="28"/>
        </w:rPr>
        <w:t xml:space="preserve">незначительные </w:t>
      </w:r>
      <w:r w:rsidR="00573482">
        <w:rPr>
          <w:rFonts w:ascii="Times New Roman" w:hAnsi="Times New Roman" w:cs="Times New Roman"/>
          <w:sz w:val="28"/>
          <w:szCs w:val="28"/>
        </w:rPr>
        <w:t>финансовые нарушения в части  неправомерного, необоснованного</w:t>
      </w:r>
      <w:r>
        <w:rPr>
          <w:rFonts w:ascii="Times New Roman" w:hAnsi="Times New Roman" w:cs="Times New Roman"/>
          <w:sz w:val="28"/>
          <w:szCs w:val="28"/>
        </w:rPr>
        <w:t xml:space="preserve">, неэффективного </w:t>
      </w:r>
      <w:r w:rsidR="00573482">
        <w:rPr>
          <w:rFonts w:ascii="Times New Roman" w:hAnsi="Times New Roman" w:cs="Times New Roman"/>
          <w:sz w:val="28"/>
          <w:szCs w:val="28"/>
        </w:rPr>
        <w:t xml:space="preserve">  использования сре</w:t>
      </w:r>
      <w:proofErr w:type="gramStart"/>
      <w:r w:rsidR="0057348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573482">
        <w:rPr>
          <w:rFonts w:ascii="Times New Roman" w:hAnsi="Times New Roman" w:cs="Times New Roman"/>
          <w:sz w:val="28"/>
          <w:szCs w:val="28"/>
        </w:rPr>
        <w:t>аевого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4A78" w:rsidRDefault="00314A78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района  администрацией района, структурными подразделениями администрации района  получены Представления об устранении  выявленных нарушений и недостатков. </w:t>
      </w:r>
    </w:p>
    <w:p w:rsidR="00314A78" w:rsidRDefault="00314A78" w:rsidP="00594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 о выполнении Представления будет направлена финансовым управлением администрации района  в адрес министерства финансов Хабаровского края  одновременно с планом  мероприятий  по устранению нарушений в срок до  01 октября 2012 года.</w:t>
      </w:r>
    </w:p>
    <w:sectPr w:rsidR="00314A78" w:rsidSect="00A3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58C"/>
    <w:rsid w:val="00314A78"/>
    <w:rsid w:val="00347B14"/>
    <w:rsid w:val="0040058C"/>
    <w:rsid w:val="00573482"/>
    <w:rsid w:val="00591B8A"/>
    <w:rsid w:val="005948C1"/>
    <w:rsid w:val="007E3E3D"/>
    <w:rsid w:val="00A3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A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2012-08-13T06:55:00Z</cp:lastPrinted>
  <dcterms:created xsi:type="dcterms:W3CDTF">2012-08-13T06:14:00Z</dcterms:created>
  <dcterms:modified xsi:type="dcterms:W3CDTF">2012-08-13T07:01:00Z</dcterms:modified>
</cp:coreProperties>
</file>