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2A5" w:rsidRDefault="00AA52A5">
      <w:pPr>
        <w:widowControl w:val="0"/>
        <w:autoSpaceDE w:val="0"/>
        <w:autoSpaceDN w:val="0"/>
        <w:adjustRightInd w:val="0"/>
        <w:spacing w:after="0" w:line="240" w:lineRule="auto"/>
        <w:rPr>
          <w:rFonts w:cs="Calibri"/>
        </w:rPr>
      </w:pPr>
      <w:r>
        <w:rPr>
          <w:rFonts w:cs="Calibri"/>
        </w:rPr>
        <w:t xml:space="preserve">Документ предоставлен </w:t>
      </w:r>
      <w:hyperlink r:id="rId4" w:history="1">
        <w:r>
          <w:rPr>
            <w:rFonts w:cs="Calibri"/>
            <w:color w:val="0000FF"/>
          </w:rPr>
          <w:t>КонсультантПлюс</w:t>
        </w:r>
      </w:hyperlink>
      <w:r>
        <w:rPr>
          <w:rFonts w:cs="Calibri"/>
        </w:rPr>
        <w:br/>
      </w:r>
    </w:p>
    <w:p w:rsidR="00AA52A5" w:rsidRDefault="00AA52A5">
      <w:pPr>
        <w:widowControl w:val="0"/>
        <w:autoSpaceDE w:val="0"/>
        <w:autoSpaceDN w:val="0"/>
        <w:adjustRightInd w:val="0"/>
        <w:spacing w:after="0" w:line="240" w:lineRule="auto"/>
        <w:jc w:val="both"/>
        <w:outlineLvl w:val="0"/>
        <w:rPr>
          <w:rFonts w:cs="Calibri"/>
        </w:rPr>
      </w:pPr>
    </w:p>
    <w:p w:rsidR="00AA52A5" w:rsidRDefault="00AA52A5">
      <w:pPr>
        <w:widowControl w:val="0"/>
        <w:autoSpaceDE w:val="0"/>
        <w:autoSpaceDN w:val="0"/>
        <w:adjustRightInd w:val="0"/>
        <w:spacing w:after="0" w:line="240" w:lineRule="auto"/>
        <w:jc w:val="center"/>
        <w:outlineLvl w:val="0"/>
        <w:rPr>
          <w:rFonts w:cs="Calibri"/>
          <w:b/>
          <w:bCs/>
        </w:rPr>
      </w:pPr>
      <w:bookmarkStart w:id="0" w:name="Par1"/>
      <w:bookmarkEnd w:id="0"/>
      <w:r>
        <w:rPr>
          <w:rFonts w:cs="Calibri"/>
          <w:b/>
          <w:bCs/>
        </w:rPr>
        <w:t>ПРАВИТЕЛЬСТВО ХАБАРОВСКОГО КРАЯ</w:t>
      </w:r>
    </w:p>
    <w:p w:rsidR="00AA52A5" w:rsidRDefault="00AA52A5">
      <w:pPr>
        <w:widowControl w:val="0"/>
        <w:autoSpaceDE w:val="0"/>
        <w:autoSpaceDN w:val="0"/>
        <w:adjustRightInd w:val="0"/>
        <w:spacing w:after="0" w:line="240" w:lineRule="auto"/>
        <w:jc w:val="center"/>
        <w:rPr>
          <w:rFonts w:cs="Calibri"/>
          <w:b/>
          <w:bCs/>
        </w:rPr>
      </w:pPr>
    </w:p>
    <w:p w:rsidR="00AA52A5" w:rsidRDefault="00AA52A5">
      <w:pPr>
        <w:widowControl w:val="0"/>
        <w:autoSpaceDE w:val="0"/>
        <w:autoSpaceDN w:val="0"/>
        <w:adjustRightInd w:val="0"/>
        <w:spacing w:after="0" w:line="240" w:lineRule="auto"/>
        <w:jc w:val="center"/>
        <w:rPr>
          <w:rFonts w:cs="Calibri"/>
          <w:b/>
          <w:bCs/>
        </w:rPr>
      </w:pPr>
      <w:r>
        <w:rPr>
          <w:rFonts w:cs="Calibri"/>
          <w:b/>
          <w:bCs/>
        </w:rPr>
        <w:t>ПОСТАНОВЛЕНИЕ</w:t>
      </w:r>
    </w:p>
    <w:p w:rsidR="00AA52A5" w:rsidRDefault="00AA52A5">
      <w:pPr>
        <w:widowControl w:val="0"/>
        <w:autoSpaceDE w:val="0"/>
        <w:autoSpaceDN w:val="0"/>
        <w:adjustRightInd w:val="0"/>
        <w:spacing w:after="0" w:line="240" w:lineRule="auto"/>
        <w:jc w:val="center"/>
        <w:rPr>
          <w:rFonts w:cs="Calibri"/>
          <w:b/>
          <w:bCs/>
        </w:rPr>
      </w:pPr>
      <w:r>
        <w:rPr>
          <w:rFonts w:cs="Calibri"/>
          <w:b/>
          <w:bCs/>
        </w:rPr>
        <w:t>от 7 февраля 2014 г. N 27-пр</w:t>
      </w:r>
    </w:p>
    <w:p w:rsidR="00AA52A5" w:rsidRDefault="00AA52A5">
      <w:pPr>
        <w:widowControl w:val="0"/>
        <w:autoSpaceDE w:val="0"/>
        <w:autoSpaceDN w:val="0"/>
        <w:adjustRightInd w:val="0"/>
        <w:spacing w:after="0" w:line="240" w:lineRule="auto"/>
        <w:jc w:val="center"/>
        <w:rPr>
          <w:rFonts w:cs="Calibri"/>
          <w:b/>
          <w:bCs/>
        </w:rPr>
      </w:pPr>
    </w:p>
    <w:p w:rsidR="00AA52A5" w:rsidRDefault="00AA52A5">
      <w:pPr>
        <w:widowControl w:val="0"/>
        <w:autoSpaceDE w:val="0"/>
        <w:autoSpaceDN w:val="0"/>
        <w:adjustRightInd w:val="0"/>
        <w:spacing w:after="0" w:line="240" w:lineRule="auto"/>
        <w:jc w:val="center"/>
        <w:rPr>
          <w:rFonts w:cs="Calibri"/>
          <w:b/>
          <w:bCs/>
        </w:rPr>
      </w:pPr>
      <w:r>
        <w:rPr>
          <w:rFonts w:cs="Calibri"/>
          <w:b/>
          <w:bCs/>
        </w:rPr>
        <w:t>ОБ УТВЕРЖДЕНИИ ГОСУДАРСТВЕННОЙ ПРОГРАММЫ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"РАЗВИТИЕ ВОДОХОЗЯЙСТВЕННОГО КОМПЛЕКСА ХАБАРОВСКОГО КРАЯ В</w:t>
      </w:r>
    </w:p>
    <w:p w:rsidR="00AA52A5" w:rsidRDefault="00AA52A5">
      <w:pPr>
        <w:widowControl w:val="0"/>
        <w:autoSpaceDE w:val="0"/>
        <w:autoSpaceDN w:val="0"/>
        <w:adjustRightInd w:val="0"/>
        <w:spacing w:after="0" w:line="240" w:lineRule="auto"/>
        <w:jc w:val="center"/>
        <w:rPr>
          <w:rFonts w:cs="Calibri"/>
          <w:b/>
          <w:bCs/>
        </w:rPr>
      </w:pPr>
      <w:r>
        <w:rPr>
          <w:rFonts w:cs="Calibri"/>
          <w:b/>
          <w:bCs/>
        </w:rPr>
        <w:t>2014 - 2020 ГОДАХ" И О ПРИЗНАНИИ УТРАТИВШИМИ СИЛУ ОТДЕЛЬНЫХ</w:t>
      </w:r>
    </w:p>
    <w:p w:rsidR="00AA52A5" w:rsidRDefault="00AA52A5">
      <w:pPr>
        <w:widowControl w:val="0"/>
        <w:autoSpaceDE w:val="0"/>
        <w:autoSpaceDN w:val="0"/>
        <w:adjustRightInd w:val="0"/>
        <w:spacing w:after="0" w:line="240" w:lineRule="auto"/>
        <w:jc w:val="center"/>
        <w:rPr>
          <w:rFonts w:cs="Calibri"/>
          <w:b/>
          <w:bCs/>
        </w:rPr>
      </w:pPr>
      <w:r>
        <w:rPr>
          <w:rFonts w:cs="Calibri"/>
          <w:b/>
          <w:bCs/>
        </w:rPr>
        <w:t>ПОСТАНОВЛЕНИЙ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(в ред. постановлений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 xml:space="preserve">от 16.09.2014 </w:t>
      </w:r>
      <w:hyperlink r:id="rId5" w:history="1">
        <w:r>
          <w:rPr>
            <w:rFonts w:cs="Calibri"/>
            <w:color w:val="0000FF"/>
          </w:rPr>
          <w:t>N 326-пр</w:t>
        </w:r>
      </w:hyperlink>
      <w:r>
        <w:rPr>
          <w:rFonts w:cs="Calibri"/>
        </w:rPr>
        <w:t xml:space="preserve">, от 13.04.2015 </w:t>
      </w:r>
      <w:hyperlink r:id="rId6" w:history="1">
        <w:r>
          <w:rPr>
            <w:rFonts w:cs="Calibri"/>
            <w:color w:val="0000FF"/>
          </w:rPr>
          <w:t>N 68-пр</w:t>
        </w:r>
      </w:hyperlink>
      <w:r>
        <w:rPr>
          <w:rFonts w:cs="Calibri"/>
        </w:rPr>
        <w:t>)</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В соответствии с Бюджетным </w:t>
      </w:r>
      <w:hyperlink r:id="rId7" w:history="1">
        <w:r>
          <w:rPr>
            <w:rFonts w:cs="Calibri"/>
            <w:color w:val="0000FF"/>
          </w:rPr>
          <w:t>кодексом</w:t>
        </w:r>
      </w:hyperlink>
      <w:r>
        <w:rPr>
          <w:rFonts w:cs="Calibri"/>
        </w:rPr>
        <w:t xml:space="preserve"> Российской Федерации, </w:t>
      </w:r>
      <w:hyperlink r:id="rId8" w:history="1">
        <w:r>
          <w:rPr>
            <w:rFonts w:cs="Calibri"/>
            <w:color w:val="0000FF"/>
          </w:rPr>
          <w:t>постановлением</w:t>
        </w:r>
      </w:hyperlink>
      <w:r>
        <w:rPr>
          <w:rFonts w:cs="Calibri"/>
        </w:rPr>
        <w:t xml:space="preserve"> Правительства Хабаровского края от 20 сентября 2013 г. N 283-пр "Об утверждении Порядка принятия решений о разработке государственных программ Хабаровского края, их формирования и реализации и Порядка проведения оценки эффективности реализации государственных программ Хабаровского края и внесении изменений в отдельные нормативные правовые акты Хабаровского края" Правительство края постановляет:</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1. Утвердить прилагаемую государственную </w:t>
      </w:r>
      <w:hyperlink w:anchor="Par37" w:history="1">
        <w:r>
          <w:rPr>
            <w:rFonts w:cs="Calibri"/>
            <w:color w:val="0000FF"/>
          </w:rPr>
          <w:t>программу</w:t>
        </w:r>
      </w:hyperlink>
      <w:r>
        <w:rPr>
          <w:rFonts w:cs="Calibri"/>
        </w:rPr>
        <w:t xml:space="preserve"> Хабаровского края "Развитие водохозяйственного комплекса Хабаровского края в 2014 - 2020 годах".</w:t>
      </w:r>
    </w:p>
    <w:p w:rsidR="00AA52A5" w:rsidRDefault="00AA52A5">
      <w:pPr>
        <w:widowControl w:val="0"/>
        <w:autoSpaceDE w:val="0"/>
        <w:autoSpaceDN w:val="0"/>
        <w:adjustRightInd w:val="0"/>
        <w:spacing w:after="0" w:line="240" w:lineRule="auto"/>
        <w:ind w:firstLine="540"/>
        <w:jc w:val="both"/>
        <w:rPr>
          <w:rFonts w:cs="Calibri"/>
        </w:rPr>
      </w:pPr>
      <w:r>
        <w:rPr>
          <w:rFonts w:cs="Calibri"/>
        </w:rPr>
        <w:t>2. Признать утратившими силу:</w:t>
      </w:r>
    </w:p>
    <w:p w:rsidR="00AA52A5" w:rsidRDefault="00AA52A5">
      <w:pPr>
        <w:widowControl w:val="0"/>
        <w:autoSpaceDE w:val="0"/>
        <w:autoSpaceDN w:val="0"/>
        <w:adjustRightInd w:val="0"/>
        <w:spacing w:after="0" w:line="240" w:lineRule="auto"/>
        <w:ind w:firstLine="540"/>
        <w:jc w:val="both"/>
        <w:rPr>
          <w:rFonts w:cs="Calibri"/>
        </w:rPr>
      </w:pPr>
      <w:hyperlink r:id="rId9" w:history="1">
        <w:r>
          <w:rPr>
            <w:rFonts w:cs="Calibri"/>
            <w:color w:val="0000FF"/>
          </w:rPr>
          <w:t>постановление</w:t>
        </w:r>
      </w:hyperlink>
      <w:r>
        <w:rPr>
          <w:rFonts w:cs="Calibri"/>
        </w:rPr>
        <w:t xml:space="preserve"> Правительства Хабаровского края от 29 октября 2008 г. N 248-пр "О Порядке предоставления субсидий бюджетам муниципальных образований Хабаровского края в целях софинансирования расходных обязательств по капитальному ремонту гидротехнических сооружений, находящихся в муниципальной собственности";</w:t>
      </w:r>
    </w:p>
    <w:p w:rsidR="00AA52A5" w:rsidRDefault="00AA52A5">
      <w:pPr>
        <w:widowControl w:val="0"/>
        <w:autoSpaceDE w:val="0"/>
        <w:autoSpaceDN w:val="0"/>
        <w:adjustRightInd w:val="0"/>
        <w:spacing w:after="0" w:line="240" w:lineRule="auto"/>
        <w:ind w:firstLine="540"/>
        <w:jc w:val="both"/>
        <w:rPr>
          <w:rFonts w:cs="Calibri"/>
        </w:rPr>
      </w:pPr>
      <w:hyperlink r:id="rId10" w:history="1">
        <w:r>
          <w:rPr>
            <w:rFonts w:cs="Calibri"/>
            <w:color w:val="0000FF"/>
          </w:rPr>
          <w:t>постановление</w:t>
        </w:r>
      </w:hyperlink>
      <w:r>
        <w:rPr>
          <w:rFonts w:cs="Calibri"/>
        </w:rPr>
        <w:t xml:space="preserve"> Правительства Хабаровского края от 14 сентября 2009 г. N 280-пр "О внесении изменения в Порядок предоставления субсидий бюджетам муниципальных образований Хабаровского края в целях софинансирования расходных обязательств по капитальному ремонту гидротехнических сооружений, находящихся в муниципальной собственности, утвержденный постановлением Правительства Хабаровского края от 29 октября 2008 г. N 248-пр";</w:t>
      </w:r>
    </w:p>
    <w:p w:rsidR="00AA52A5" w:rsidRDefault="00AA52A5">
      <w:pPr>
        <w:widowControl w:val="0"/>
        <w:autoSpaceDE w:val="0"/>
        <w:autoSpaceDN w:val="0"/>
        <w:adjustRightInd w:val="0"/>
        <w:spacing w:after="0" w:line="240" w:lineRule="auto"/>
        <w:ind w:firstLine="540"/>
        <w:jc w:val="both"/>
        <w:rPr>
          <w:rFonts w:cs="Calibri"/>
        </w:rPr>
      </w:pPr>
      <w:hyperlink r:id="rId11" w:history="1">
        <w:r>
          <w:rPr>
            <w:rFonts w:cs="Calibri"/>
            <w:color w:val="0000FF"/>
          </w:rPr>
          <w:t>постановление</w:t>
        </w:r>
      </w:hyperlink>
      <w:r>
        <w:rPr>
          <w:rFonts w:cs="Calibri"/>
        </w:rPr>
        <w:t xml:space="preserve"> Правительства Хабаровского края от 04 июня 2012 г. N 172-пр "Об утверждении государственной целевой программы Хабаровского края "Воспроизводство и использование природных ресурсов в Хабаровском крае";</w:t>
      </w:r>
    </w:p>
    <w:p w:rsidR="00AA52A5" w:rsidRDefault="00AA52A5">
      <w:pPr>
        <w:widowControl w:val="0"/>
        <w:autoSpaceDE w:val="0"/>
        <w:autoSpaceDN w:val="0"/>
        <w:adjustRightInd w:val="0"/>
        <w:spacing w:after="0" w:line="240" w:lineRule="auto"/>
        <w:ind w:firstLine="540"/>
        <w:jc w:val="both"/>
        <w:rPr>
          <w:rFonts w:cs="Calibri"/>
        </w:rPr>
      </w:pPr>
      <w:hyperlink r:id="rId12" w:history="1">
        <w:r>
          <w:rPr>
            <w:rFonts w:cs="Calibri"/>
            <w:color w:val="0000FF"/>
          </w:rPr>
          <w:t>постановление</w:t>
        </w:r>
      </w:hyperlink>
      <w:r>
        <w:rPr>
          <w:rFonts w:cs="Calibri"/>
        </w:rPr>
        <w:t xml:space="preserve"> Правительства Хабаровского края от 19 февраля 2013 г. N 19-пр "О внесении изменений в государственную целевую программу Хабаровского края "Воспроизводство и использование природных ресурсов в Хабаровском крае", утвержденную постановлением Правительства Хабаровского края от 04 июня 2012 г. N 172-пр";</w:t>
      </w:r>
    </w:p>
    <w:p w:rsidR="00AA52A5" w:rsidRDefault="00AA52A5">
      <w:pPr>
        <w:widowControl w:val="0"/>
        <w:autoSpaceDE w:val="0"/>
        <w:autoSpaceDN w:val="0"/>
        <w:adjustRightInd w:val="0"/>
        <w:spacing w:after="0" w:line="240" w:lineRule="auto"/>
        <w:ind w:firstLine="540"/>
        <w:jc w:val="both"/>
        <w:rPr>
          <w:rFonts w:cs="Calibri"/>
        </w:rPr>
      </w:pPr>
      <w:hyperlink r:id="rId13" w:history="1">
        <w:r>
          <w:rPr>
            <w:rFonts w:cs="Calibri"/>
            <w:color w:val="0000FF"/>
          </w:rPr>
          <w:t>пункт 3</w:t>
        </w:r>
      </w:hyperlink>
      <w:r>
        <w:rPr>
          <w:rFonts w:cs="Calibri"/>
        </w:rPr>
        <w:t xml:space="preserve"> постановления Правительства Хабаровского края от 13 мая 2013 г. N 114-пр "О внесении изменений в отдельные постановления Правительства Хабаровского края";</w:t>
      </w:r>
    </w:p>
    <w:p w:rsidR="00AA52A5" w:rsidRDefault="00AA52A5">
      <w:pPr>
        <w:widowControl w:val="0"/>
        <w:autoSpaceDE w:val="0"/>
        <w:autoSpaceDN w:val="0"/>
        <w:adjustRightInd w:val="0"/>
        <w:spacing w:after="0" w:line="240" w:lineRule="auto"/>
        <w:ind w:firstLine="540"/>
        <w:jc w:val="both"/>
        <w:rPr>
          <w:rFonts w:cs="Calibri"/>
        </w:rPr>
      </w:pPr>
      <w:hyperlink r:id="rId14" w:history="1">
        <w:r>
          <w:rPr>
            <w:rFonts w:cs="Calibri"/>
            <w:color w:val="0000FF"/>
          </w:rPr>
          <w:t>постановление</w:t>
        </w:r>
      </w:hyperlink>
      <w:r>
        <w:rPr>
          <w:rFonts w:cs="Calibri"/>
        </w:rPr>
        <w:t xml:space="preserve"> Правительства Хабаровского края от 14 октября 2013 г. N 333-пр "О внесении изменений в государственную целевую программу Хабаровского края "Воспроизводство и использование природных ресурсов в Хабаровском крае", утвержденную постановлением Правительства Хабаровского края от 04 июня 2012 г. N 172-пр".</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rPr>
          <w:rFonts w:cs="Calibri"/>
        </w:rPr>
      </w:pPr>
      <w:r>
        <w:rPr>
          <w:rFonts w:cs="Calibri"/>
        </w:rPr>
        <w:t>И.о. Председателя</w:t>
      </w:r>
    </w:p>
    <w:p w:rsidR="00AA52A5" w:rsidRDefault="00AA52A5">
      <w:pPr>
        <w:widowControl w:val="0"/>
        <w:autoSpaceDE w:val="0"/>
        <w:autoSpaceDN w:val="0"/>
        <w:adjustRightInd w:val="0"/>
        <w:spacing w:after="0" w:line="240" w:lineRule="auto"/>
        <w:jc w:val="right"/>
        <w:rPr>
          <w:rFonts w:cs="Calibri"/>
        </w:rPr>
      </w:pPr>
      <w:r>
        <w:rPr>
          <w:rFonts w:cs="Calibri"/>
        </w:rPr>
        <w:t>Правительства края</w:t>
      </w:r>
    </w:p>
    <w:p w:rsidR="00AA52A5" w:rsidRDefault="00AA52A5">
      <w:pPr>
        <w:widowControl w:val="0"/>
        <w:autoSpaceDE w:val="0"/>
        <w:autoSpaceDN w:val="0"/>
        <w:adjustRightInd w:val="0"/>
        <w:spacing w:after="0" w:line="240" w:lineRule="auto"/>
        <w:jc w:val="right"/>
        <w:rPr>
          <w:rFonts w:cs="Calibri"/>
        </w:rPr>
      </w:pPr>
      <w:r>
        <w:rPr>
          <w:rFonts w:cs="Calibri"/>
        </w:rPr>
        <w:t>С.В.Щетнев</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0"/>
        <w:rPr>
          <w:rFonts w:cs="Calibri"/>
        </w:rPr>
      </w:pPr>
      <w:bookmarkStart w:id="1" w:name="Par32"/>
      <w:bookmarkEnd w:id="1"/>
      <w:r>
        <w:rPr>
          <w:rFonts w:cs="Calibri"/>
        </w:rPr>
        <w:t>УТВЕРЖДЕНА</w:t>
      </w:r>
    </w:p>
    <w:p w:rsidR="00AA52A5" w:rsidRDefault="00AA52A5">
      <w:pPr>
        <w:widowControl w:val="0"/>
        <w:autoSpaceDE w:val="0"/>
        <w:autoSpaceDN w:val="0"/>
        <w:adjustRightInd w:val="0"/>
        <w:spacing w:after="0" w:line="240" w:lineRule="auto"/>
        <w:jc w:val="right"/>
        <w:rPr>
          <w:rFonts w:cs="Calibri"/>
        </w:rPr>
      </w:pPr>
      <w:r>
        <w:rPr>
          <w:rFonts w:cs="Calibri"/>
        </w:rPr>
        <w:t>Постановлением</w:t>
      </w:r>
    </w:p>
    <w:p w:rsidR="00AA52A5" w:rsidRDefault="00AA52A5">
      <w:pPr>
        <w:widowControl w:val="0"/>
        <w:autoSpaceDE w:val="0"/>
        <w:autoSpaceDN w:val="0"/>
        <w:adjustRightInd w:val="0"/>
        <w:spacing w:after="0" w:line="240" w:lineRule="auto"/>
        <w:jc w:val="right"/>
        <w:rPr>
          <w:rFonts w:cs="Calibri"/>
        </w:rPr>
      </w:pPr>
      <w:r>
        <w:rPr>
          <w:rFonts w:cs="Calibri"/>
        </w:rPr>
        <w:t>Правительства 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от 7 февраля 2014 г. N 27-пр</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2" w:name="Par37"/>
      <w:bookmarkEnd w:id="2"/>
      <w:r>
        <w:rPr>
          <w:rFonts w:cs="Calibri"/>
          <w:b/>
          <w:bCs/>
        </w:rPr>
        <w:t>ГОСУДАРСТВЕННАЯ ПРОГРАММА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"РАЗВИТИЕ ВОДОХОЗЯЙСТВЕННОГО КОМПЛЕКСА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В 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(в ред. постановлений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 xml:space="preserve">от 16.09.2014 </w:t>
      </w:r>
      <w:hyperlink r:id="rId15" w:history="1">
        <w:r>
          <w:rPr>
            <w:rFonts w:cs="Calibri"/>
            <w:color w:val="0000FF"/>
          </w:rPr>
          <w:t>N 326-пр</w:t>
        </w:r>
      </w:hyperlink>
      <w:r>
        <w:rPr>
          <w:rFonts w:cs="Calibri"/>
        </w:rPr>
        <w:t xml:space="preserve">, от 13.04.2015 </w:t>
      </w:r>
      <w:hyperlink r:id="rId16" w:history="1">
        <w:r>
          <w:rPr>
            <w:rFonts w:cs="Calibri"/>
            <w:color w:val="0000FF"/>
          </w:rPr>
          <w:t>N 68-пр</w:t>
        </w:r>
      </w:hyperlink>
      <w:r>
        <w:rPr>
          <w:rFonts w:cs="Calibri"/>
        </w:rPr>
        <w:t>)</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3" w:name="Par44"/>
      <w:bookmarkEnd w:id="3"/>
      <w:r>
        <w:rPr>
          <w:rFonts w:cs="Calibri"/>
        </w:rPr>
        <w:t>ПАСПОРТ</w:t>
      </w:r>
    </w:p>
    <w:p w:rsidR="00AA52A5" w:rsidRDefault="00AA52A5">
      <w:pPr>
        <w:widowControl w:val="0"/>
        <w:autoSpaceDE w:val="0"/>
        <w:autoSpaceDN w:val="0"/>
        <w:adjustRightInd w:val="0"/>
        <w:spacing w:after="0" w:line="240" w:lineRule="auto"/>
        <w:jc w:val="center"/>
        <w:rPr>
          <w:rFonts w:cs="Calibri"/>
        </w:rPr>
      </w:pPr>
      <w:r>
        <w:rPr>
          <w:rFonts w:cs="Calibri"/>
        </w:rPr>
        <w:t>государственной программы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"Развитие водохозяйственного комплекса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в 2014 - 2020 годах"</w:t>
      </w:r>
    </w:p>
    <w:p w:rsidR="00AA52A5" w:rsidRDefault="00AA52A5">
      <w:pPr>
        <w:widowControl w:val="0"/>
        <w:autoSpaceDE w:val="0"/>
        <w:autoSpaceDN w:val="0"/>
        <w:adjustRightInd w:val="0"/>
        <w:spacing w:after="0" w:line="240" w:lineRule="auto"/>
        <w:jc w:val="center"/>
        <w:rPr>
          <w:rFonts w:cs="Calibri"/>
        </w:rPr>
        <w:sectPr w:rsidR="00AA52A5" w:rsidSect="00A30310">
          <w:pgSz w:w="11906" w:h="16838"/>
          <w:pgMar w:top="1134" w:right="850" w:bottom="1134" w:left="1701" w:header="708" w:footer="708" w:gutter="0"/>
          <w:cols w:space="708"/>
          <w:docGrid w:linePitch="360"/>
        </w:sectPr>
      </w:pP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2381"/>
        <w:gridCol w:w="360"/>
        <w:gridCol w:w="6860"/>
      </w:tblGrid>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Наименование государственной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государственная программа Хабаровского края "Развитие водохозяйственного комплекса Хабаровского края в 2014 - 2020 годах" (далее также - Программа)</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Ответственный исполнитель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министерство природных ресурсов Хабаровского края (далее также - край)</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Соисполнители, участники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министерство строительства края;</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министерство промышленности и транспорта края;</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слова исключены. - </w:t>
            </w:r>
            <w:hyperlink r:id="rId17" w:history="1">
              <w:r w:rsidRPr="00840C4F">
                <w:rPr>
                  <w:rFonts w:cs="Calibri"/>
                  <w:color w:val="0000FF"/>
                </w:rPr>
                <w:t>Постановление</w:t>
              </w:r>
            </w:hyperlink>
            <w:r w:rsidRPr="00840C4F">
              <w:rPr>
                <w:rFonts w:cs="Calibri"/>
              </w:rPr>
              <w:t xml:space="preserve"> Правительства Хабаровского края от 13.04.2015 N 68-пр;</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администрации муниципальных образований края (по согласованию)</w:t>
            </w:r>
          </w:p>
        </w:tc>
      </w:tr>
      <w:tr w:rsidR="00AA52A5" w:rsidRPr="00840C4F">
        <w:tc>
          <w:tcPr>
            <w:tcW w:w="9601" w:type="dxa"/>
            <w:gridSpan w:val="3"/>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(в ред. </w:t>
            </w:r>
            <w:hyperlink r:id="rId18" w:history="1">
              <w:r w:rsidRPr="00840C4F">
                <w:rPr>
                  <w:rFonts w:cs="Calibri"/>
                  <w:color w:val="0000FF"/>
                </w:rPr>
                <w:t>постановления</w:t>
              </w:r>
            </w:hyperlink>
            <w:r w:rsidRPr="00840C4F">
              <w:rPr>
                <w:rFonts w:cs="Calibri"/>
              </w:rPr>
              <w:t xml:space="preserve"> Правительства Хабаровского края от 13.04.2015 N 68-пр)</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Цели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предотвращение негативного воздействия вод;</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обеспечение эксплуатационной надежности и безопасности гидротехнических сооружений (далее также - ГТС);</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повышение эффективности использования водных ресурсов</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Задачи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обеспечение защищенности населения и объектов экономики от негативного воздействия вод;</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повышение эксплуатационной надежности гидротехнических сооружений путем их приведения к безопасному техническому состоянию;</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исключение риска аварий и разрушений гидротехнических сооружений с нанесением вероятного вреда и ущербов юридическим и физическим лицам;</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повышение качества водных ресурсов</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Подпрограммы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рамках Программы реализация подпрограмм не предусмотрена</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Основные мероприятия </w:t>
            </w:r>
            <w:r w:rsidRPr="00840C4F">
              <w:rPr>
                <w:rFonts w:cs="Calibri"/>
              </w:rPr>
              <w:lastRenderedPageBreak/>
              <w:t>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предотвращение негативного воздействия вод;</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обеспечение безопасности гидротехнических сооружений;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сохранение, восстановление, рациональное использование водных объектов</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Основные показатели (индикаторы)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протяженность новых и реконструированных сооружений инженерной защиты и берегоукрепления;</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доля гидротехнических сооружений, на которых обеспечена надежная и безопасная работа в эксплуатационный период, в общем количестве гидротехнических сооружений, находящихся в краевой государственной собственности;</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протяженность расчищенных, углубленных, зарегулированных участков русел рек;</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протяженность вынесенных в натуру водоохранных зон и прибрежных защитных полос;</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доля протяженности водных объектов, на которых проведены регулярные наблюдения за состоянием дна и берегов, состоянием и режимом использования водоохранных зон, изменениями морфометрических особенностей, в общей протяженности водных объектов, нуждающихся в проведении регулярных наблюдений;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доля гидротехнических сооружений, на которых проведены регулярные наблюдения за их состоянием, в общем количестве гидротехнических сооружений, требующих проведения регулярных наблюдений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доля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техническое состояние;</w:t>
            </w:r>
          </w:p>
        </w:tc>
      </w:tr>
      <w:tr w:rsidR="00AA52A5" w:rsidRPr="00840C4F">
        <w:tc>
          <w:tcPr>
            <w:tcW w:w="9601" w:type="dxa"/>
            <w:gridSpan w:val="3"/>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(в ред. </w:t>
            </w:r>
            <w:hyperlink r:id="rId19" w:history="1">
              <w:r w:rsidRPr="00840C4F">
                <w:rPr>
                  <w:rFonts w:cs="Calibri"/>
                  <w:color w:val="0000FF"/>
                </w:rPr>
                <w:t>постановления</w:t>
              </w:r>
            </w:hyperlink>
            <w:r w:rsidRPr="00840C4F">
              <w:rPr>
                <w:rFonts w:cs="Calibri"/>
              </w:rPr>
              <w:t xml:space="preserve"> Правительства Хабаровского края от 16.09.2014 N 326-пр)</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Сроки и этапы </w:t>
            </w:r>
            <w:r w:rsidRPr="00840C4F">
              <w:rPr>
                <w:rFonts w:cs="Calibri"/>
              </w:rPr>
              <w:lastRenderedPageBreak/>
              <w:t>реализации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Программа реализуется в течение 2014 - 2020 годов, этапы </w:t>
            </w:r>
            <w:r w:rsidRPr="00840C4F">
              <w:rPr>
                <w:rFonts w:cs="Calibri"/>
              </w:rPr>
              <w:lastRenderedPageBreak/>
              <w:t>реализации Программы не выделяются</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Ресурсное обеспечение реализации Программы за счет средств краевого бюджета и прогнозная (справочная) оценка расходов федерального бюджета, бюджетов муниципальных образований</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общий объем финансирования - 12 849,343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- 1 303,501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- 164,261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по годам:</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2014 год - 495,321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- 18,959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2015 год - 176,720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- 29,475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2016 год - 252,762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- 29,475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2017 год - 249,801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- 29,475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2018 год - 42,965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- 18,959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2019 год - 42,965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- 18,959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2020 год - 42,967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из них:</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средства краевого бюджета, источником финансового обеспечения которых являются средства федерального бюджета, - 18,959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прогнозная (справочная) оценка расходов федерального бюджета - 11 545,062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по годам:</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2015 год - 3 505,063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2016 год - 4 039,925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2017 год - 3 924,762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2018 год - 25,104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2019 год - 25,104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2020 год - 25,104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прогнозная (справочная) оценка расходов бюджетов муниципальных образований края (по согласованию) - 0,780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по годам:</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2016 год - 0,156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2017 год - 0,156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2018 год - 0,156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2019 год - 0,156 млн.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2020 год - 0,156 млн. рублей</w:t>
            </w:r>
          </w:p>
        </w:tc>
      </w:tr>
      <w:tr w:rsidR="00AA52A5" w:rsidRPr="00840C4F">
        <w:tc>
          <w:tcPr>
            <w:tcW w:w="9601" w:type="dxa"/>
            <w:gridSpan w:val="3"/>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(в ред. </w:t>
            </w:r>
            <w:hyperlink r:id="rId20" w:history="1">
              <w:r w:rsidRPr="00840C4F">
                <w:rPr>
                  <w:rFonts w:cs="Calibri"/>
                  <w:color w:val="0000FF"/>
                </w:rPr>
                <w:t>постановления</w:t>
              </w:r>
            </w:hyperlink>
            <w:r w:rsidRPr="00840C4F">
              <w:rPr>
                <w:rFonts w:cs="Calibri"/>
              </w:rPr>
              <w:t xml:space="preserve"> Правительства Хабаровского края от 13.04.2015 N 68-пр)</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Конечные результаты </w:t>
            </w:r>
            <w:r w:rsidRPr="00840C4F">
              <w:rPr>
                <w:rFonts w:cs="Calibri"/>
              </w:rPr>
              <w:lastRenderedPageBreak/>
              <w:t>реализации Программы</w:t>
            </w: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w:t>
            </w: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повышение защищенности населения и территории края, </w:t>
            </w:r>
            <w:r w:rsidRPr="00840C4F">
              <w:rPr>
                <w:rFonts w:cs="Calibri"/>
              </w:rPr>
              <w:lastRenderedPageBreak/>
              <w:t>подверженной затоплению, от наводнений и снижение ущерба от негативного воздействия вод (вероятный предотвращаемый ущерб от негативного воздействия вод - более 20,0 млрд. рублей);</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улучшение пропускной способности рек, их гидрологического состояния, сокращение площадей заиления, зарастания и засорения водных объектов. Протяженность расчищенных, углубленных, зарегулированных участков русел рек увеличится к 2020 году до 48,934 км;</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снижение объемов и видов материальных средств, привлекаемых для ликвидации последствий наводнений;</w:t>
            </w:r>
          </w:p>
        </w:tc>
      </w:tr>
      <w:tr w:rsidR="00AA52A5" w:rsidRPr="00840C4F">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3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68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снижение риска возникновения аварий на гидротехнических сооружениях, имеющих неудовлетворительное и опасное техническое состояние. 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 увеличится к 2020 году до 5 объектов. Доля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техническое состояние, к 2020 году составит 100 процентов;</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обеспечение безопасной работы гидротехнических сооружений в эксплуатационный период. Доля гидротехнических сооружений, на которых обеспечена безопасная работа в эксплуатационный период, составит 100 процентов;</w:t>
            </w:r>
          </w:p>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создание системы проведения регулярных наблюдений на водных объектах в качестве информационной основы для обеспечения условий эффективного управления водными ресурсами и принятия управленческих решений о предоставлении водных объектов, расположенных на территории края, в пользование, о разработке своевременных мер по предотвращению негативного воздействия вод</w:t>
            </w:r>
          </w:p>
        </w:tc>
      </w:tr>
      <w:tr w:rsidR="00AA52A5" w:rsidRPr="00840C4F">
        <w:tc>
          <w:tcPr>
            <w:tcW w:w="9601" w:type="dxa"/>
            <w:gridSpan w:val="3"/>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(в ред. постановлений Правительства Хабаровского края от 16.09.2014 </w:t>
            </w:r>
            <w:hyperlink r:id="rId21" w:history="1">
              <w:r w:rsidRPr="00840C4F">
                <w:rPr>
                  <w:rFonts w:cs="Calibri"/>
                  <w:color w:val="0000FF"/>
                </w:rPr>
                <w:t>N 326-пр</w:t>
              </w:r>
            </w:hyperlink>
            <w:r w:rsidRPr="00840C4F">
              <w:rPr>
                <w:rFonts w:cs="Calibri"/>
              </w:rPr>
              <w:t xml:space="preserve">, от 13.04.2015 </w:t>
            </w:r>
            <w:hyperlink r:id="rId22" w:history="1">
              <w:r w:rsidRPr="00840C4F">
                <w:rPr>
                  <w:rFonts w:cs="Calibri"/>
                  <w:color w:val="0000FF"/>
                </w:rPr>
                <w:t>N 68-пр</w:t>
              </w:r>
            </w:hyperlink>
            <w:r w:rsidRPr="00840C4F">
              <w:rPr>
                <w:rFonts w:cs="Calibri"/>
              </w:rPr>
              <w:t>)</w:t>
            </w:r>
          </w:p>
        </w:tc>
      </w:tr>
    </w:tbl>
    <w:p w:rsidR="00AA52A5" w:rsidRDefault="00AA52A5">
      <w:pPr>
        <w:widowControl w:val="0"/>
        <w:autoSpaceDE w:val="0"/>
        <w:autoSpaceDN w:val="0"/>
        <w:adjustRightInd w:val="0"/>
        <w:spacing w:after="0" w:line="240" w:lineRule="auto"/>
        <w:jc w:val="both"/>
        <w:rPr>
          <w:rFonts w:cs="Calibri"/>
        </w:rPr>
        <w:sectPr w:rsidR="00AA52A5">
          <w:pgSz w:w="16838" w:h="11905" w:orient="landscape"/>
          <w:pgMar w:top="1701" w:right="1134" w:bottom="850" w:left="1134" w:header="720" w:footer="720" w:gutter="0"/>
          <w:cols w:space="720"/>
          <w:noEndnote/>
        </w:sect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4" w:name="Par154"/>
      <w:bookmarkEnd w:id="4"/>
      <w:r>
        <w:rPr>
          <w:rFonts w:cs="Calibri"/>
        </w:rPr>
        <w:t>1. Общая характеристика текущего состояния сферы</w:t>
      </w:r>
    </w:p>
    <w:p w:rsidR="00AA52A5" w:rsidRDefault="00AA52A5">
      <w:pPr>
        <w:widowControl w:val="0"/>
        <w:autoSpaceDE w:val="0"/>
        <w:autoSpaceDN w:val="0"/>
        <w:adjustRightInd w:val="0"/>
        <w:spacing w:after="0" w:line="240" w:lineRule="auto"/>
        <w:jc w:val="center"/>
        <w:rPr>
          <w:rFonts w:cs="Calibri"/>
        </w:rPr>
      </w:pPr>
      <w:r>
        <w:rPr>
          <w:rFonts w:cs="Calibri"/>
        </w:rPr>
        <w:t>водохозяйственного комплекса, основные проблемы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Хабаровский край относится к числу регионов, хорошо обеспеченных ресурсами поверхностных и подземных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Поверхностные водные объекты на территории края представлены огромным количеством водотоков, насчитывается более 200 тыс. рек общей длиной 550 тыс. км, в том числе 142 - длиной более 100 км, 8200 - длиной более 10 км. 96 процентов гидрографической сети края представлено преимущественно малыми реками длиной менее 10 км.</w:t>
      </w:r>
    </w:p>
    <w:p w:rsidR="00AA52A5" w:rsidRDefault="00AA52A5">
      <w:pPr>
        <w:widowControl w:val="0"/>
        <w:autoSpaceDE w:val="0"/>
        <w:autoSpaceDN w:val="0"/>
        <w:adjustRightInd w:val="0"/>
        <w:spacing w:after="0" w:line="240" w:lineRule="auto"/>
        <w:ind w:firstLine="540"/>
        <w:jc w:val="both"/>
        <w:rPr>
          <w:rFonts w:cs="Calibri"/>
        </w:rPr>
      </w:pPr>
      <w:r>
        <w:rPr>
          <w:rFonts w:cs="Calibri"/>
        </w:rPr>
        <w:t>Водообеспеченность населения края - одна из высоких в России и составляет около 173,3 тыс. куб. м на человека.</w:t>
      </w:r>
    </w:p>
    <w:p w:rsidR="00AA52A5" w:rsidRDefault="00AA52A5">
      <w:pPr>
        <w:widowControl w:val="0"/>
        <w:autoSpaceDE w:val="0"/>
        <w:autoSpaceDN w:val="0"/>
        <w:adjustRightInd w:val="0"/>
        <w:spacing w:after="0" w:line="240" w:lineRule="auto"/>
        <w:ind w:firstLine="540"/>
        <w:jc w:val="both"/>
        <w:rPr>
          <w:rFonts w:cs="Calibri"/>
        </w:rPr>
      </w:pPr>
      <w:r>
        <w:rPr>
          <w:rFonts w:cs="Calibri"/>
        </w:rPr>
        <w:t>Река Амур - одна из наиболее значительных рек Российской Федерации, занимающая среди них третье место по длине и четвертое по площади бассейна. Длина р. Амура - 2824 км, общая площадь бассейна - 1855 тыс. кв. км, в том числе в пределах Российской Федерации 1003 тыс. кв. км. Устье реки доступно для морских судов, которые могут подниматься по большой воде до г. Хабаровска.</w:t>
      </w:r>
    </w:p>
    <w:p w:rsidR="00AA52A5" w:rsidRDefault="00AA52A5">
      <w:pPr>
        <w:widowControl w:val="0"/>
        <w:autoSpaceDE w:val="0"/>
        <w:autoSpaceDN w:val="0"/>
        <w:adjustRightInd w:val="0"/>
        <w:spacing w:after="0" w:line="240" w:lineRule="auto"/>
        <w:ind w:firstLine="540"/>
        <w:jc w:val="both"/>
        <w:rPr>
          <w:rFonts w:cs="Calibri"/>
        </w:rPr>
      </w:pPr>
      <w:r>
        <w:rPr>
          <w:rFonts w:cs="Calibri"/>
        </w:rPr>
        <w:t>В среднемноголетнем разрезе ресурсы поверхностных вод края оцениваются в 395 куб. км в год, в том числе:</w:t>
      </w:r>
    </w:p>
    <w:p w:rsidR="00AA52A5" w:rsidRDefault="00AA52A5">
      <w:pPr>
        <w:widowControl w:val="0"/>
        <w:autoSpaceDE w:val="0"/>
        <w:autoSpaceDN w:val="0"/>
        <w:adjustRightInd w:val="0"/>
        <w:spacing w:after="0" w:line="240" w:lineRule="auto"/>
        <w:ind w:firstLine="540"/>
        <w:jc w:val="both"/>
        <w:rPr>
          <w:rFonts w:cs="Calibri"/>
        </w:rPr>
      </w:pPr>
      <w:r>
        <w:rPr>
          <w:rFonts w:cs="Calibri"/>
        </w:rPr>
        <w:t>- поступление воды с сопредельных территорий (транзитный сток) - 273 куб. км (р. Амур - 228,2 куб. км, р. Тунгуска - 12,8 куб. км, р. Уссури - 24,2 куб. км, р. Бикин - 7,8 куб. км);</w:t>
      </w:r>
    </w:p>
    <w:p w:rsidR="00AA52A5" w:rsidRDefault="00AA52A5">
      <w:pPr>
        <w:widowControl w:val="0"/>
        <w:autoSpaceDE w:val="0"/>
        <w:autoSpaceDN w:val="0"/>
        <w:adjustRightInd w:val="0"/>
        <w:spacing w:after="0" w:line="240" w:lineRule="auto"/>
        <w:ind w:firstLine="540"/>
        <w:jc w:val="both"/>
        <w:rPr>
          <w:rFonts w:cs="Calibri"/>
        </w:rPr>
      </w:pPr>
      <w:r>
        <w:rPr>
          <w:rFonts w:cs="Calibri"/>
        </w:rPr>
        <w:t>- речной сток, формирующийся в пределах края, - 122 куб. км.</w:t>
      </w:r>
    </w:p>
    <w:p w:rsidR="00AA52A5" w:rsidRDefault="00AA52A5">
      <w:pPr>
        <w:widowControl w:val="0"/>
        <w:autoSpaceDE w:val="0"/>
        <w:autoSpaceDN w:val="0"/>
        <w:adjustRightInd w:val="0"/>
        <w:spacing w:after="0" w:line="240" w:lineRule="auto"/>
        <w:ind w:firstLine="540"/>
        <w:jc w:val="both"/>
        <w:rPr>
          <w:rFonts w:cs="Calibri"/>
        </w:rPr>
      </w:pPr>
      <w:r>
        <w:rPr>
          <w:rFonts w:cs="Calibri"/>
        </w:rPr>
        <w:t>Вода как ресурс используется во всех сферах современного производства и жизнедеятельности населения.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Водные объекты, расположенные на территории края, используются на нужды промышленности, сельского хозяйства и населения (водозабор и водоотведение, шахтный водоотлив), а также для судоходства, рекреации, рыборазведения.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При весьма существенном водно-ресурсном потенциале края возникают проблемы его использования и это обусловлено следующими основными причинами:</w:t>
      </w:r>
    </w:p>
    <w:p w:rsidR="00AA52A5" w:rsidRDefault="00AA52A5">
      <w:pPr>
        <w:widowControl w:val="0"/>
        <w:autoSpaceDE w:val="0"/>
        <w:autoSpaceDN w:val="0"/>
        <w:adjustRightInd w:val="0"/>
        <w:spacing w:after="0" w:line="240" w:lineRule="auto"/>
        <w:ind w:firstLine="540"/>
        <w:jc w:val="both"/>
        <w:rPr>
          <w:rFonts w:cs="Calibri"/>
        </w:rPr>
      </w:pPr>
      <w:r>
        <w:rPr>
          <w:rFonts w:cs="Calibri"/>
        </w:rPr>
        <w:t>- неравномерное распределение поверхностного стока на территории края;</w:t>
      </w:r>
    </w:p>
    <w:p w:rsidR="00AA52A5" w:rsidRDefault="00AA52A5">
      <w:pPr>
        <w:widowControl w:val="0"/>
        <w:autoSpaceDE w:val="0"/>
        <w:autoSpaceDN w:val="0"/>
        <w:adjustRightInd w:val="0"/>
        <w:spacing w:after="0" w:line="240" w:lineRule="auto"/>
        <w:ind w:firstLine="540"/>
        <w:jc w:val="both"/>
        <w:rPr>
          <w:rFonts w:cs="Calibri"/>
        </w:rPr>
      </w:pPr>
      <w:r>
        <w:rPr>
          <w:rFonts w:cs="Calibri"/>
        </w:rPr>
        <w:t>- резкая неравномерность поверхностного стока по сезонам года;</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природное и антропогенное загрязнение водных объектов, которое не дает возможности использовать воду без дополнительной подготовки.</w:t>
      </w:r>
    </w:p>
    <w:p w:rsidR="00AA52A5" w:rsidRDefault="00AA52A5">
      <w:pPr>
        <w:widowControl w:val="0"/>
        <w:autoSpaceDE w:val="0"/>
        <w:autoSpaceDN w:val="0"/>
        <w:adjustRightInd w:val="0"/>
        <w:spacing w:after="0" w:line="240" w:lineRule="auto"/>
        <w:ind w:firstLine="540"/>
        <w:jc w:val="both"/>
        <w:rPr>
          <w:rFonts w:cs="Calibri"/>
        </w:rPr>
      </w:pPr>
      <w:r>
        <w:rPr>
          <w:rFonts w:cs="Calibri"/>
        </w:rPr>
        <w:t>Серьезной проблемой, требующей особого внимания, является возникновение чрезвычайных ситуаций в результате наводнений.</w:t>
      </w:r>
    </w:p>
    <w:p w:rsidR="00AA52A5" w:rsidRDefault="00AA52A5">
      <w:pPr>
        <w:widowControl w:val="0"/>
        <w:autoSpaceDE w:val="0"/>
        <w:autoSpaceDN w:val="0"/>
        <w:adjustRightInd w:val="0"/>
        <w:spacing w:after="0" w:line="240" w:lineRule="auto"/>
        <w:ind w:firstLine="540"/>
        <w:jc w:val="both"/>
        <w:rPr>
          <w:rFonts w:cs="Calibri"/>
        </w:rPr>
      </w:pPr>
      <w:r>
        <w:rPr>
          <w:rFonts w:cs="Calibri"/>
        </w:rPr>
        <w:t>Сложная водохозяйственная ситуация складывается на реках бассейна р. Амура, который традиционно относится к одним из наиболее паводкоопасных районов в России.</w:t>
      </w:r>
    </w:p>
    <w:p w:rsidR="00AA52A5" w:rsidRDefault="00AA52A5">
      <w:pPr>
        <w:widowControl w:val="0"/>
        <w:autoSpaceDE w:val="0"/>
        <w:autoSpaceDN w:val="0"/>
        <w:adjustRightInd w:val="0"/>
        <w:spacing w:after="0" w:line="240" w:lineRule="auto"/>
        <w:ind w:firstLine="540"/>
        <w:jc w:val="both"/>
        <w:rPr>
          <w:rFonts w:cs="Calibri"/>
        </w:rPr>
      </w:pPr>
      <w:r>
        <w:rPr>
          <w:rFonts w:cs="Calibri"/>
        </w:rPr>
        <w:t>Территория края периодически (в отдельных районах края - практически ежегодно) подвергается подтоплению и затоплению при прохождении паводков. Главная особенность наводнений в Хабаровском крае - одновременный охват ими больших площадей и создание чрезвычайных ситуаций с угрозой не только материальным ценностям, экономике территорий, но и жизни людей. Из-за смыва загрязняющих веществ происходит загрязнение водных объектов, нарушается экологическая безопасность.</w:t>
      </w:r>
    </w:p>
    <w:p w:rsidR="00AA52A5" w:rsidRDefault="00AA52A5">
      <w:pPr>
        <w:widowControl w:val="0"/>
        <w:autoSpaceDE w:val="0"/>
        <w:autoSpaceDN w:val="0"/>
        <w:adjustRightInd w:val="0"/>
        <w:spacing w:after="0" w:line="240" w:lineRule="auto"/>
        <w:ind w:firstLine="540"/>
        <w:jc w:val="both"/>
        <w:rPr>
          <w:rFonts w:cs="Calibri"/>
        </w:rPr>
      </w:pPr>
      <w:r>
        <w:rPr>
          <w:rFonts w:cs="Calibri"/>
        </w:rPr>
        <w:t>Паводковыми водами однопроцентной обеспеченности в крае затапливается до 3368 тыс. гектаров территорий, из них в бассейне р. Амура до 2010 тыс. гектаров.</w:t>
      </w:r>
    </w:p>
    <w:p w:rsidR="00AA52A5" w:rsidRDefault="00AA52A5">
      <w:pPr>
        <w:widowControl w:val="0"/>
        <w:autoSpaceDE w:val="0"/>
        <w:autoSpaceDN w:val="0"/>
        <w:adjustRightInd w:val="0"/>
        <w:spacing w:after="0" w:line="240" w:lineRule="auto"/>
        <w:ind w:firstLine="540"/>
        <w:jc w:val="both"/>
        <w:rPr>
          <w:rFonts w:cs="Calibri"/>
        </w:rPr>
      </w:pPr>
      <w:r>
        <w:rPr>
          <w:rFonts w:cs="Calibri"/>
        </w:rPr>
        <w:t>Периодически затоплению подвергаются отдельные территории городов Хабаровска, Комсомольска-на-Амуре, Николаевска-на-Амуре, Бикина, 157 населенных пунктов края с населением около 80 тыс. человек, хозяйственные объекты и более 40 тыс. гектаров сельскохозяйственных угодий.</w:t>
      </w:r>
    </w:p>
    <w:p w:rsidR="00AA52A5" w:rsidRDefault="00AA52A5">
      <w:pPr>
        <w:widowControl w:val="0"/>
        <w:autoSpaceDE w:val="0"/>
        <w:autoSpaceDN w:val="0"/>
        <w:adjustRightInd w:val="0"/>
        <w:spacing w:after="0" w:line="240" w:lineRule="auto"/>
        <w:ind w:firstLine="540"/>
        <w:jc w:val="both"/>
        <w:rPr>
          <w:rFonts w:cs="Calibri"/>
        </w:rPr>
      </w:pPr>
      <w:r>
        <w:rPr>
          <w:rFonts w:cs="Calibri"/>
        </w:rPr>
        <w:t>Паводкоопасными муниципальными районами являются Амурский, Бикинский, Вяземский, Комсомольский, имени Лазо, Нанайский, Николаевский, Охотский, имени Полины Осипенко, Солнечный, Хабаровский.</w:t>
      </w:r>
    </w:p>
    <w:p w:rsidR="00AA52A5" w:rsidRDefault="00AA52A5">
      <w:pPr>
        <w:widowControl w:val="0"/>
        <w:autoSpaceDE w:val="0"/>
        <w:autoSpaceDN w:val="0"/>
        <w:adjustRightInd w:val="0"/>
        <w:spacing w:after="0" w:line="240" w:lineRule="auto"/>
        <w:ind w:firstLine="540"/>
        <w:jc w:val="both"/>
        <w:rPr>
          <w:rFonts w:cs="Calibri"/>
        </w:rPr>
      </w:pPr>
      <w:r>
        <w:rPr>
          <w:rFonts w:cs="Calibri"/>
        </w:rPr>
        <w:t>Наиболее крупные наводнения с высоким уровнем стояния вод произошли в последние десятилетия - в 1976, 1984, 1989, 2004, 2009 годах.</w:t>
      </w:r>
    </w:p>
    <w:p w:rsidR="00AA52A5" w:rsidRDefault="00AA52A5">
      <w:pPr>
        <w:widowControl w:val="0"/>
        <w:autoSpaceDE w:val="0"/>
        <w:autoSpaceDN w:val="0"/>
        <w:adjustRightInd w:val="0"/>
        <w:spacing w:after="0" w:line="240" w:lineRule="auto"/>
        <w:ind w:firstLine="540"/>
        <w:jc w:val="both"/>
        <w:rPr>
          <w:rFonts w:cs="Calibri"/>
        </w:rPr>
      </w:pPr>
      <w:r>
        <w:rPr>
          <w:rFonts w:cs="Calibri"/>
        </w:rPr>
        <w:lastRenderedPageBreak/>
        <w:t>Среднегодовой ущерб от наводнений в ценах 2000 года достигал 483 млн. рублей.</w:t>
      </w:r>
    </w:p>
    <w:p w:rsidR="00AA52A5" w:rsidRDefault="00AA52A5">
      <w:pPr>
        <w:widowControl w:val="0"/>
        <w:autoSpaceDE w:val="0"/>
        <w:autoSpaceDN w:val="0"/>
        <w:adjustRightInd w:val="0"/>
        <w:spacing w:after="0" w:line="240" w:lineRule="auto"/>
        <w:ind w:firstLine="540"/>
        <w:jc w:val="both"/>
        <w:rPr>
          <w:rFonts w:cs="Calibri"/>
        </w:rPr>
      </w:pPr>
      <w:r>
        <w:rPr>
          <w:rFonts w:cs="Calibri"/>
        </w:rPr>
        <w:t>В августе - сентябре 2013 г. в бассейне р. Амура прошел катастрофический паводок, в ходе которого были превышены исторические максимумы уровней воды р. Амура за более чем столетний период наблюдений. Территории отдельных населенных пунктов края, ранее не попадавшие в зону затопления, оказались подвержены негативному воздействию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Необходимы защита от размыва и обрушения берегов водных объектов и защита освоенной территории от затопления.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С 2004 года проводится планомерное создание систем противопаводковой защиты как части краевой инфраструктуры.</w:t>
      </w:r>
    </w:p>
    <w:p w:rsidR="00AA52A5" w:rsidRDefault="00AA52A5">
      <w:pPr>
        <w:widowControl w:val="0"/>
        <w:autoSpaceDE w:val="0"/>
        <w:autoSpaceDN w:val="0"/>
        <w:adjustRightInd w:val="0"/>
        <w:spacing w:after="0" w:line="240" w:lineRule="auto"/>
        <w:ind w:firstLine="540"/>
        <w:jc w:val="both"/>
        <w:rPr>
          <w:rFonts w:cs="Calibri"/>
        </w:rPr>
      </w:pPr>
      <w:r>
        <w:rPr>
          <w:rFonts w:cs="Calibri"/>
        </w:rPr>
        <w:t>За период 2002 - 2008 годов завершено строительство 5 объектов по инженерной защите левого берега р. Амура, г. Бикина, пос. Хор, с. Дормидонтовка, г. Комсомольска-на-Амуре. Общие затраты по этим объектам составили более 800 млн. рублей, преимущественно из федерального бюджета (до 85 процентов) в рамках Федеральной адресной инвестиционной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В 2008 году разработано технико-экономическое обоснование на капитальное строительство защитных ГТС по следующим объектам: "Строительство защитных дамб в поселке имени Полины Осипенко Хабаровского края", "Реконструкция дамбы для защиты с. Бичевая от затопления р. Хор", "Берегоукрепительные сооружения реки Охота в районе пос. Новое Устье", "Защита рп. Лесопильное, Бикинский район, Хабаровский край", "Защита от подтопления территории Южного округа г. Хабаровска на участке ул. Пионерской от Дендрария до ул. Союзной", "Комплексная защита населенных пунктов и сельхозугодий в районе имени Лазо от затопления паводковыми водами р. Хор".</w:t>
      </w:r>
    </w:p>
    <w:p w:rsidR="00AA52A5" w:rsidRDefault="00AA52A5">
      <w:pPr>
        <w:widowControl w:val="0"/>
        <w:autoSpaceDE w:val="0"/>
        <w:autoSpaceDN w:val="0"/>
        <w:adjustRightInd w:val="0"/>
        <w:spacing w:after="0" w:line="240" w:lineRule="auto"/>
        <w:ind w:firstLine="540"/>
        <w:jc w:val="both"/>
        <w:rPr>
          <w:rFonts w:cs="Calibri"/>
        </w:rPr>
      </w:pPr>
      <w:r>
        <w:rPr>
          <w:rFonts w:cs="Calibri"/>
        </w:rPr>
        <w:t>В 2011 году начато капитальное строительство защитных дамб в поселке имени Полины Осипенко и реконструкция дамбы для защиты с. Бичевая от затопления р. Хор, введен в эксплуатацию объект "Инженерная защита левого берега протоки Казакевичева в районе храма-часовни на острове Большой Уссурийский".</w:t>
      </w:r>
    </w:p>
    <w:p w:rsidR="00AA52A5" w:rsidRDefault="00AA52A5">
      <w:pPr>
        <w:widowControl w:val="0"/>
        <w:autoSpaceDE w:val="0"/>
        <w:autoSpaceDN w:val="0"/>
        <w:adjustRightInd w:val="0"/>
        <w:spacing w:after="0" w:line="240" w:lineRule="auto"/>
        <w:ind w:firstLine="540"/>
        <w:jc w:val="both"/>
        <w:rPr>
          <w:rFonts w:cs="Calibri"/>
        </w:rPr>
      </w:pPr>
      <w:r>
        <w:rPr>
          <w:rFonts w:cs="Calibri"/>
        </w:rPr>
        <w:t>В результате анализа процессов негативного воздействия на устойчивое состояние системы "водный объект - внешняя среда" установлено, что в наибольшей степени на гидроморфологические условия устойчивого состояния этой системы оказывают влияние различные формы деформации русла и поймы рек.</w:t>
      </w:r>
    </w:p>
    <w:p w:rsidR="00AA52A5" w:rsidRDefault="00AA52A5">
      <w:pPr>
        <w:widowControl w:val="0"/>
        <w:autoSpaceDE w:val="0"/>
        <w:autoSpaceDN w:val="0"/>
        <w:adjustRightInd w:val="0"/>
        <w:spacing w:after="0" w:line="240" w:lineRule="auto"/>
        <w:ind w:firstLine="540"/>
        <w:jc w:val="both"/>
        <w:rPr>
          <w:rFonts w:cs="Calibri"/>
        </w:rPr>
      </w:pPr>
      <w:r>
        <w:rPr>
          <w:rFonts w:cs="Calibri"/>
        </w:rPr>
        <w:t>Реки бассейна р. Амура (Аргунь, Амур и Уссури) испытывают значительную антропогенную нагрузку, особенно негативное влияние оказывает строительство береговых дамб и линейных берегоукреплений, осуществляемое Китайской Народной Республикой. Указанная деятельность способствует активизации процессов размыва берегов, увеличивает неустойчивость русла и ведет к интенсивному проявлению русловых деформаций, что обусловливает риски для освоенных территорий и объектов экономики, а также для стабильности линии государственной границы и требует адекватных мер инженерной защиты территории Российской Федерации.</w:t>
      </w:r>
    </w:p>
    <w:p w:rsidR="00AA52A5" w:rsidRDefault="00AA52A5">
      <w:pPr>
        <w:widowControl w:val="0"/>
        <w:autoSpaceDE w:val="0"/>
        <w:autoSpaceDN w:val="0"/>
        <w:adjustRightInd w:val="0"/>
        <w:spacing w:after="0" w:line="240" w:lineRule="auto"/>
        <w:ind w:firstLine="540"/>
        <w:jc w:val="both"/>
        <w:rPr>
          <w:rFonts w:cs="Calibri"/>
        </w:rPr>
      </w:pPr>
      <w:r>
        <w:rPr>
          <w:rFonts w:cs="Calibri"/>
        </w:rPr>
        <w:t>В периоды половодий и паводков наибольшее развитие получает боковая эрозия. Более интенсивному размыву подвергаются вогнутые берега речных излучин и меандр, где проявляется действие центробежных сил. Вдоль таких берегов наблюдаются более глубоководные участки русла, большие скорости течения. Такие подмываемые берега четко выделяются в рельефе высоким обрывистым уступом, вдоль бровки которого наблюдаются заколы - трещины и оползневые смещения.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Главным фактором формирования берега являются волны и волноприбойный поток, а также русловой поток. Степень развития эрозионных процессов и явлений связана с составом и состоянием горных пород, слагающих русло и берега реки.</w:t>
      </w:r>
    </w:p>
    <w:p w:rsidR="00AA52A5" w:rsidRDefault="00AA52A5">
      <w:pPr>
        <w:widowControl w:val="0"/>
        <w:autoSpaceDE w:val="0"/>
        <w:autoSpaceDN w:val="0"/>
        <w:adjustRightInd w:val="0"/>
        <w:spacing w:after="0" w:line="240" w:lineRule="auto"/>
        <w:ind w:firstLine="540"/>
        <w:jc w:val="both"/>
        <w:rPr>
          <w:rFonts w:cs="Calibri"/>
        </w:rPr>
      </w:pPr>
      <w:r>
        <w:rPr>
          <w:rFonts w:cs="Calibri"/>
        </w:rPr>
        <w:t>Русловой процесс р. Амура в границах Хабаровского (Амуро-Уссурийского) узла характеризуется значительной сложностью и довольно высокой активностью, происходит с преобладанием аккумулятивной составляющей многолетних деформаций русла над их эрозионной составляющей и выражается преимущественно в развитии свободных излучин основного русла, укрупнении и переформировании русловых скоплений речных наносов, в тенденции развития (размыва) одних и деградации (занесения) других рукавов русла и проток, сопровождаемой перераспределениями речного стока по рукавам и протокам водного узла.</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До недавнего времени яркими проявлениями естественных преобразований в узле были развитие проток Пемзенская и Бешеная, спрямляющих Хабаровскую излучину основного русла, </w:t>
      </w:r>
      <w:r>
        <w:rPr>
          <w:rFonts w:cs="Calibri"/>
        </w:rPr>
        <w:lastRenderedPageBreak/>
        <w:t>аккумуляция наносов в этой спрямляемой излучине, а также тенденция занесения протоки Казакевичева, которая вместе с протокой Амурская образует правый рукав Амуро-Уссурийского узла, принимающий воды р. Уссури.</w:t>
      </w:r>
    </w:p>
    <w:p w:rsidR="00AA52A5" w:rsidRDefault="00AA52A5">
      <w:pPr>
        <w:widowControl w:val="0"/>
        <w:autoSpaceDE w:val="0"/>
        <w:autoSpaceDN w:val="0"/>
        <w:adjustRightInd w:val="0"/>
        <w:spacing w:after="0" w:line="240" w:lineRule="auto"/>
        <w:ind w:firstLine="540"/>
        <w:jc w:val="both"/>
        <w:rPr>
          <w:rFonts w:cs="Calibri"/>
        </w:rPr>
      </w:pPr>
      <w:r>
        <w:rPr>
          <w:rFonts w:cs="Calibri"/>
        </w:rPr>
        <w:t>Для предотвращения или минимизации негативного влияния явно выраженных переформирований в русловой сети Амуро-Уссурийского разветвления на условия судоходства, состояние и условия функционирования хозяйственных объектов, а также на положение российско-китайской государственной границы приняты первоочередные меры по инженерному регулированию водно-руслового режима Хабаровского узла, включающие строительство непереливной каменно-грунтовой запруды (дамбы) на протоке Прямая, каменно-набросных переливных (в половодье и паводки) запруд на протоках Пемзенская и Бешеная, крепление размываемого левого берега основного русла на протяжении 3,5 км выше и 2 км ниже истока протоки Бешеная, а также разработку вспомогательной водопропускной прорези на мелководном островном участке сопряжения Владимировской и Хабаровской (спрямляемой протоками Пемзенская и Бешеная) излучин основного русла.</w:t>
      </w:r>
    </w:p>
    <w:p w:rsidR="00AA52A5" w:rsidRDefault="00AA52A5">
      <w:pPr>
        <w:widowControl w:val="0"/>
        <w:autoSpaceDE w:val="0"/>
        <w:autoSpaceDN w:val="0"/>
        <w:adjustRightInd w:val="0"/>
        <w:spacing w:after="0" w:line="240" w:lineRule="auto"/>
        <w:ind w:firstLine="540"/>
        <w:jc w:val="both"/>
        <w:rPr>
          <w:rFonts w:cs="Calibri"/>
        </w:rPr>
      </w:pPr>
      <w:r>
        <w:rPr>
          <w:rFonts w:cs="Calibri"/>
        </w:rPr>
        <w:t>Принудительное (искусственное) перераспределение стока р. Амура по рукавам и протокам Хабаровского водного узла посредством основных регулирующих сооружений - запруд на протоках Прямая, Пемзенская и Бешеная сопровождается соответствующими изменениями в динамике (русловом режиме) узла.</w:t>
      </w:r>
    </w:p>
    <w:p w:rsidR="00AA52A5" w:rsidRDefault="00AA52A5">
      <w:pPr>
        <w:widowControl w:val="0"/>
        <w:autoSpaceDE w:val="0"/>
        <w:autoSpaceDN w:val="0"/>
        <w:adjustRightInd w:val="0"/>
        <w:spacing w:after="0" w:line="240" w:lineRule="auto"/>
        <w:ind w:firstLine="540"/>
        <w:jc w:val="both"/>
        <w:rPr>
          <w:rFonts w:cs="Calibri"/>
        </w:rPr>
      </w:pPr>
      <w:r>
        <w:rPr>
          <w:rFonts w:cs="Calibri"/>
        </w:rPr>
        <w:t>В связи с этим необходим текущий контроль этих процессов путем осуществления регулярных наблюдений за состоянием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В горной части края на малых реках преобладают немеандрирующие русла. Между участками с немеандрирующими и разветвленными руслами на некоторых реках распространено ограниченное меандрирование, процесс которого происходит в отложениях довольно крупного аллювия. При промерзании рек в пределах наледных полей формируются неустойчивые разветвления, в которых русла систематически меняют свое положение. Подналедные потоки, вымывая мелкозем, образуют песчано-гравелистые скопления у края наледи.</w:t>
      </w:r>
    </w:p>
    <w:p w:rsidR="00AA52A5" w:rsidRDefault="00AA52A5">
      <w:pPr>
        <w:widowControl w:val="0"/>
        <w:autoSpaceDE w:val="0"/>
        <w:autoSpaceDN w:val="0"/>
        <w:adjustRightInd w:val="0"/>
        <w:spacing w:after="0" w:line="240" w:lineRule="auto"/>
        <w:ind w:firstLine="540"/>
        <w:jc w:val="both"/>
        <w:rPr>
          <w:rFonts w:cs="Calibri"/>
        </w:rPr>
      </w:pPr>
      <w:r>
        <w:rPr>
          <w:rFonts w:cs="Calibri"/>
        </w:rPr>
        <w:t>Становясь равнинными, реки разветвляются на рукава. Особенно разветвлены русла рек Горин, Амгунь, Хор, Гур. Для этих участков характерно изобилие осередков, кос, побочней, перекатов, которые ежегодно подвергаются значительной деформации. Скорости смещения русел от 10 до 40 м в год. В течение 30 - 40 лет происходит отмирание одних рукавов и развитие других.</w:t>
      </w:r>
    </w:p>
    <w:p w:rsidR="00AA52A5" w:rsidRDefault="00AA52A5">
      <w:pPr>
        <w:widowControl w:val="0"/>
        <w:autoSpaceDE w:val="0"/>
        <w:autoSpaceDN w:val="0"/>
        <w:adjustRightInd w:val="0"/>
        <w:spacing w:after="0" w:line="240" w:lineRule="auto"/>
        <w:ind w:firstLine="540"/>
        <w:jc w:val="both"/>
        <w:rPr>
          <w:rFonts w:cs="Calibri"/>
        </w:rPr>
      </w:pPr>
      <w:r>
        <w:rPr>
          <w:rFonts w:cs="Calibri"/>
        </w:rPr>
        <w:t>На р. Хор и протоке Мусорка наблюдается размыв и разрушение правых берегов со средней скоростью перемещения береговой линии по р. Хор 0,5 - 1,5 м в год, по протоке - 1,0 - 1,5 м в год.</w:t>
      </w:r>
    </w:p>
    <w:p w:rsidR="00AA52A5" w:rsidRDefault="00AA52A5">
      <w:pPr>
        <w:widowControl w:val="0"/>
        <w:autoSpaceDE w:val="0"/>
        <w:autoSpaceDN w:val="0"/>
        <w:adjustRightInd w:val="0"/>
        <w:spacing w:after="0" w:line="240" w:lineRule="auto"/>
        <w:ind w:firstLine="540"/>
        <w:jc w:val="both"/>
        <w:rPr>
          <w:rFonts w:cs="Calibri"/>
        </w:rPr>
      </w:pPr>
      <w:r>
        <w:rPr>
          <w:rFonts w:cs="Calibri"/>
        </w:rPr>
        <w:t>Негативные русловые процессы являются причиной затопления земельных участков, жилых массивов, сооружений транспортной и промышленной инфраструктуры.</w:t>
      </w:r>
    </w:p>
    <w:p w:rsidR="00AA52A5" w:rsidRDefault="00AA52A5">
      <w:pPr>
        <w:widowControl w:val="0"/>
        <w:autoSpaceDE w:val="0"/>
        <w:autoSpaceDN w:val="0"/>
        <w:adjustRightInd w:val="0"/>
        <w:spacing w:after="0" w:line="240" w:lineRule="auto"/>
        <w:ind w:firstLine="540"/>
        <w:jc w:val="both"/>
        <w:rPr>
          <w:rFonts w:cs="Calibri"/>
        </w:rPr>
      </w:pPr>
      <w:r>
        <w:rPr>
          <w:rFonts w:cs="Calibri"/>
        </w:rPr>
        <w:t>Обильные ливневые осадки в верховьях рек Силинка, Горин, выпавшие в августе 2011 г., стали причиной повышения уровня воды в р. Силинка (Левая Силинка) до 508 см. В результате паводка в пос. Горный затоплено 26 жилых домов, 26 приусадебных участков, пострадали 39 семей (119 человек). Нарушено электроснабжение на котельной, на очистных сооружениях, на улицах Заречной и Силинской, разрушены опоры ЛЭП, оборваны линии электропередачи (22,12 км). Нарушены трассы водовода теплоснабжения и водоснабжения (50 м), центральная теплотрасса поселка (240 м). Размыты поселковые дороги с асфальтобетонным и грунтовым покрытием (2 км), участок автомобильной дороги Комсомольск-на-Амуре - пос. Горный.</w:t>
      </w:r>
    </w:p>
    <w:p w:rsidR="00AA52A5" w:rsidRDefault="00AA52A5">
      <w:pPr>
        <w:widowControl w:val="0"/>
        <w:autoSpaceDE w:val="0"/>
        <w:autoSpaceDN w:val="0"/>
        <w:adjustRightInd w:val="0"/>
        <w:spacing w:after="0" w:line="240" w:lineRule="auto"/>
        <w:ind w:firstLine="540"/>
        <w:jc w:val="both"/>
        <w:rPr>
          <w:rFonts w:cs="Calibri"/>
        </w:rPr>
      </w:pPr>
      <w:r>
        <w:rPr>
          <w:rFonts w:cs="Calibri"/>
        </w:rPr>
        <w:t>Основной причиной затопления поселка является недостаточная пропускная способность русла р. Левая Силинка вследствие его обмеления, заиления и захламления древесно-кустарниковой растительностью.</w:t>
      </w:r>
    </w:p>
    <w:p w:rsidR="00AA52A5" w:rsidRDefault="00AA52A5">
      <w:pPr>
        <w:widowControl w:val="0"/>
        <w:autoSpaceDE w:val="0"/>
        <w:autoSpaceDN w:val="0"/>
        <w:adjustRightInd w:val="0"/>
        <w:spacing w:after="0" w:line="240" w:lineRule="auto"/>
        <w:ind w:firstLine="540"/>
        <w:jc w:val="both"/>
        <w:rPr>
          <w:rFonts w:cs="Calibri"/>
        </w:rPr>
      </w:pPr>
      <w:r>
        <w:rPr>
          <w:rFonts w:cs="Calibri"/>
        </w:rPr>
        <w:t>На состояние водных объектов также значительное влияние оказывает соблюдение режимов хозяйственной деятельности в водоохранных зонах и прибрежных защитных полосах.</w:t>
      </w:r>
    </w:p>
    <w:p w:rsidR="00AA52A5" w:rsidRDefault="00AA52A5">
      <w:pPr>
        <w:widowControl w:val="0"/>
        <w:autoSpaceDE w:val="0"/>
        <w:autoSpaceDN w:val="0"/>
        <w:adjustRightInd w:val="0"/>
        <w:spacing w:after="0" w:line="240" w:lineRule="auto"/>
        <w:ind w:firstLine="540"/>
        <w:jc w:val="both"/>
        <w:rPr>
          <w:rFonts w:cs="Calibri"/>
        </w:rPr>
      </w:pPr>
      <w:r>
        <w:rPr>
          <w:rFonts w:cs="Calibri"/>
        </w:rPr>
        <w:t>Для выявления и прогнозирования развития негативных процессов, влияющих на состояние дна, берегов и водоохранные зоны водных объектов, расположенных на территории края, необходима организация проведения регулярных наблюдений за состоянием дна, берегов и водоохранных зон водных объектов.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Анализ состояния региональной системы наблюдений за вышеуказанными объектами показал, что они в настоящее время практически не ведутся, несмотря на актуальность этой </w:t>
      </w:r>
      <w:r>
        <w:rPr>
          <w:rFonts w:cs="Calibri"/>
        </w:rPr>
        <w:lastRenderedPageBreak/>
        <w:t>проблемы.</w:t>
      </w:r>
    </w:p>
    <w:p w:rsidR="00AA52A5" w:rsidRDefault="00AA52A5">
      <w:pPr>
        <w:widowControl w:val="0"/>
        <w:autoSpaceDE w:val="0"/>
        <w:autoSpaceDN w:val="0"/>
        <w:adjustRightInd w:val="0"/>
        <w:spacing w:after="0" w:line="240" w:lineRule="auto"/>
        <w:ind w:firstLine="540"/>
        <w:jc w:val="both"/>
        <w:rPr>
          <w:rFonts w:cs="Calibri"/>
        </w:rPr>
      </w:pPr>
      <w:r>
        <w:rPr>
          <w:rFonts w:cs="Calibri"/>
        </w:rPr>
        <w:t>На территории Хабаровского края размещены 26 напорных ГТС, в том числе 10 водохранилищ, 4 пруда-накопителя сточных вод, 2 пруда технического водоснабжения, 5 хвостохранилищ и 5 золоотвалов. Системы инженерной защиты территорий от наводнений представлены дамбами обвалования общей протяженностью около 240 км.</w:t>
      </w:r>
    </w:p>
    <w:p w:rsidR="00AA52A5" w:rsidRDefault="00AA52A5">
      <w:pPr>
        <w:widowControl w:val="0"/>
        <w:autoSpaceDE w:val="0"/>
        <w:autoSpaceDN w:val="0"/>
        <w:adjustRightInd w:val="0"/>
        <w:spacing w:after="0" w:line="240" w:lineRule="auto"/>
        <w:ind w:firstLine="540"/>
        <w:jc w:val="both"/>
        <w:rPr>
          <w:rFonts w:cs="Calibri"/>
        </w:rPr>
      </w:pPr>
      <w:r>
        <w:rPr>
          <w:rFonts w:cs="Calibri"/>
        </w:rPr>
        <w:t>Водохранилищные узлы ГТС и дамбы обвалования, построенные в крае, предназначались главным образом для сельскохозяйственных целей и защиты населенных пунктов от наводнений. Эксплуатировались они сельскохозяйственными предприятиями, государственными предприятиями с участием специализированных организаций Министерства сельского хозяйства Российской Федерации зачастую за счет бюджетных средств. Экономические преобразования в Российской Федерации, изменение форм собственности привели к потере сложившейся эффективной системы эксплуатации водохозяйственных объектов. В результате возникли проблемы с поддержанием ГТС в исправном техническом состоянии и обеспечением их безопасности.</w:t>
      </w:r>
    </w:p>
    <w:p w:rsidR="00AA52A5" w:rsidRDefault="00AA52A5">
      <w:pPr>
        <w:widowControl w:val="0"/>
        <w:autoSpaceDE w:val="0"/>
        <w:autoSpaceDN w:val="0"/>
        <w:adjustRightInd w:val="0"/>
        <w:spacing w:after="0" w:line="240" w:lineRule="auto"/>
        <w:ind w:firstLine="540"/>
        <w:jc w:val="both"/>
        <w:rPr>
          <w:rFonts w:cs="Calibri"/>
        </w:rPr>
      </w:pPr>
      <w:r>
        <w:rPr>
          <w:rFonts w:cs="Calibri"/>
        </w:rPr>
        <w:t>Безопасность ГТС - свойство ГТС, позволяющее обеспечить защиту жизни, здоровья и законных интересов людей, окружающей среды и хозяйственных объектов.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Собственники и балансодержатели многих ГТС в крае не имеют служб эксплуатации и необходимых средств для их содержания, отдельные объекты являются бесхозяйными. В сложившихся условиях необходимо принятие срочных мер по приведению ГТС в нормальное эксплуатационное состояние и обеспечению безопасности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Анализ технического состояния 17 объектов ГТС, представляющих наиболее значимое народно-хозяйственное значение, проведенный в 2011 году, показал, что техническое состояние значительной части сооружений представляет опасность для населения и объектов экономики, поскольку не исключена вероятность их внезапного разрушения.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ГТС не имеют средств наблюдения и контроля за уровенным режимом водохранилищ и прудов, осадкой тела и оснований плотин, за фильтрацией воды через тело плотин. Отсутствуют надежные системы предупреждения о возникновении аварий.</w:t>
      </w:r>
    </w:p>
    <w:p w:rsidR="00AA52A5" w:rsidRDefault="00AA52A5">
      <w:pPr>
        <w:widowControl w:val="0"/>
        <w:autoSpaceDE w:val="0"/>
        <w:autoSpaceDN w:val="0"/>
        <w:adjustRightInd w:val="0"/>
        <w:spacing w:after="0" w:line="240" w:lineRule="auto"/>
        <w:ind w:firstLine="540"/>
        <w:jc w:val="both"/>
        <w:rPr>
          <w:rFonts w:cs="Calibri"/>
        </w:rPr>
      </w:pPr>
      <w:r>
        <w:rPr>
          <w:rFonts w:cs="Calibri"/>
        </w:rPr>
        <w:t>На большинстве объектов отсутствуют проектная документация, инструкции по эксплуатации с регламентацией должностных обязанностей обслуживающего персонала.</w:t>
      </w:r>
    </w:p>
    <w:p w:rsidR="00AA52A5" w:rsidRDefault="00AA52A5">
      <w:pPr>
        <w:widowControl w:val="0"/>
        <w:autoSpaceDE w:val="0"/>
        <w:autoSpaceDN w:val="0"/>
        <w:adjustRightInd w:val="0"/>
        <w:spacing w:after="0" w:line="240" w:lineRule="auto"/>
        <w:ind w:firstLine="540"/>
        <w:jc w:val="both"/>
        <w:rPr>
          <w:rFonts w:cs="Calibri"/>
        </w:rPr>
      </w:pPr>
      <w:r>
        <w:rPr>
          <w:rFonts w:cs="Calibri"/>
        </w:rPr>
        <w:t>По всем водохранилищам и прудам отсутствуют правила использования водных ресурсов, инструкции по проведению натурных наблюдений, контрольно-измерительная аппаратура и данные материалов контроля состояния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На всех ГТС отсутствуют материалы геотехнического контроля в процессе строительства и в период эксплуатации, нет данных о физико-механических и фильтрационных характеристиках грунтов сооружений и оснований. На большинстве объектов не произведены расчеты волны прорыва и оценки возможного ущерба.</w:t>
      </w:r>
    </w:p>
    <w:p w:rsidR="00AA52A5" w:rsidRDefault="00AA52A5">
      <w:pPr>
        <w:widowControl w:val="0"/>
        <w:autoSpaceDE w:val="0"/>
        <w:autoSpaceDN w:val="0"/>
        <w:adjustRightInd w:val="0"/>
        <w:spacing w:after="0" w:line="240" w:lineRule="auto"/>
        <w:ind w:firstLine="540"/>
        <w:jc w:val="both"/>
        <w:rPr>
          <w:rFonts w:cs="Calibri"/>
        </w:rPr>
      </w:pPr>
      <w:r>
        <w:rPr>
          <w:rFonts w:cs="Calibri"/>
        </w:rPr>
        <w:t>Службы эксплуатации ГТС на многих объектах отсутствуют или не укомплектованы и не имеют необходимых материалов, средств измерений и контроля.</w:t>
      </w:r>
    </w:p>
    <w:p w:rsidR="00AA52A5" w:rsidRDefault="00AA52A5">
      <w:pPr>
        <w:widowControl w:val="0"/>
        <w:autoSpaceDE w:val="0"/>
        <w:autoSpaceDN w:val="0"/>
        <w:adjustRightInd w:val="0"/>
        <w:spacing w:after="0" w:line="240" w:lineRule="auto"/>
        <w:ind w:firstLine="540"/>
        <w:jc w:val="both"/>
        <w:rPr>
          <w:rFonts w:cs="Calibri"/>
        </w:rPr>
      </w:pPr>
      <w:r>
        <w:rPr>
          <w:rFonts w:cs="Calibri"/>
        </w:rPr>
        <w:t>Большинство объектов имеет пониженный уровень безопасности ГТС, потенциально опасное эксплуатационное состояние и не готовы к локализации и ликвидации опасных повреждений и аварийных ситуаций.</w:t>
      </w:r>
    </w:p>
    <w:p w:rsidR="00AA52A5" w:rsidRDefault="00AA52A5">
      <w:pPr>
        <w:widowControl w:val="0"/>
        <w:autoSpaceDE w:val="0"/>
        <w:autoSpaceDN w:val="0"/>
        <w:adjustRightInd w:val="0"/>
        <w:spacing w:after="0" w:line="240" w:lineRule="auto"/>
        <w:ind w:firstLine="540"/>
        <w:jc w:val="both"/>
        <w:rPr>
          <w:rFonts w:cs="Calibri"/>
        </w:rPr>
      </w:pPr>
      <w:r>
        <w:rPr>
          <w:rFonts w:cs="Calibri"/>
        </w:rPr>
        <w:t>Таким образом, решение проблемы безопасности ГТС требует осуществления взаимосвязанной системы мероприятий организационного, финансового и материально-технического характера.</w:t>
      </w:r>
    </w:p>
    <w:p w:rsidR="00AA52A5" w:rsidRDefault="00AA52A5">
      <w:pPr>
        <w:widowControl w:val="0"/>
        <w:autoSpaceDE w:val="0"/>
        <w:autoSpaceDN w:val="0"/>
        <w:adjustRightInd w:val="0"/>
        <w:spacing w:after="0" w:line="240" w:lineRule="auto"/>
        <w:ind w:firstLine="540"/>
        <w:jc w:val="both"/>
        <w:rPr>
          <w:rFonts w:cs="Calibri"/>
        </w:rPr>
      </w:pPr>
      <w:r>
        <w:rPr>
          <w:rFonts w:cs="Calibri"/>
        </w:rPr>
        <w:t>В связи с тем, что преобладающая часть собственников и балансодержателей ГТС не обладает необходимыми финансовыми и материально-техническими средствами для поддержания их в исправном состоянии и обеспечения безопасности, одним из основных и определяющих мероприятий является создание действенной системы финансирования ремонтно-восстановительных и эксплуатационных работ.</w:t>
      </w:r>
    </w:p>
    <w:p w:rsidR="00AA52A5" w:rsidRDefault="00AA52A5">
      <w:pPr>
        <w:widowControl w:val="0"/>
        <w:autoSpaceDE w:val="0"/>
        <w:autoSpaceDN w:val="0"/>
        <w:adjustRightInd w:val="0"/>
        <w:spacing w:after="0" w:line="240" w:lineRule="auto"/>
        <w:ind w:firstLine="540"/>
        <w:jc w:val="both"/>
        <w:rPr>
          <w:rFonts w:cs="Calibri"/>
        </w:rPr>
      </w:pPr>
      <w:r>
        <w:rPr>
          <w:rFonts w:cs="Calibri"/>
        </w:rPr>
        <w:t>Решение задач, предусмотренных Программой, позволит повысить защищенность населения и территории края от негативного воздействия вод, эффективность использования водных ресурсов, обеспечить безопасность ГТС.</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5" w:name="Par217"/>
      <w:bookmarkEnd w:id="5"/>
      <w:r>
        <w:rPr>
          <w:rFonts w:cs="Calibri"/>
        </w:rPr>
        <w:t>2. Приоритеты и цели краевой государственной политики в</w:t>
      </w:r>
    </w:p>
    <w:p w:rsidR="00AA52A5" w:rsidRDefault="00AA52A5">
      <w:pPr>
        <w:widowControl w:val="0"/>
        <w:autoSpaceDE w:val="0"/>
        <w:autoSpaceDN w:val="0"/>
        <w:adjustRightInd w:val="0"/>
        <w:spacing w:after="0" w:line="240" w:lineRule="auto"/>
        <w:jc w:val="center"/>
        <w:rPr>
          <w:rFonts w:cs="Calibri"/>
        </w:rPr>
      </w:pPr>
      <w:r>
        <w:rPr>
          <w:rFonts w:cs="Calibri"/>
        </w:rPr>
        <w:lastRenderedPageBreak/>
        <w:t>сфере водохозяйственного комплекса, цели и задачи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В соответствии с положениями Водной </w:t>
      </w:r>
      <w:hyperlink r:id="rId23" w:history="1">
        <w:r>
          <w:rPr>
            <w:rFonts w:cs="Calibri"/>
            <w:color w:val="0000FF"/>
          </w:rPr>
          <w:t>стратегии</w:t>
        </w:r>
      </w:hyperlink>
      <w:r>
        <w:rPr>
          <w:rFonts w:cs="Calibri"/>
        </w:rPr>
        <w:t xml:space="preserve"> Российской Федерации на период до 2020 года, утвержденной Распоряжением Правительства Российской Федерации от 27 августа 2009 г. N 1235-р, основными приоритетами и целями краевой государственной политики в сфере водохозяйственного комплекса являются:</w:t>
      </w:r>
    </w:p>
    <w:p w:rsidR="00AA52A5" w:rsidRDefault="00AA52A5">
      <w:pPr>
        <w:widowControl w:val="0"/>
        <w:autoSpaceDE w:val="0"/>
        <w:autoSpaceDN w:val="0"/>
        <w:adjustRightInd w:val="0"/>
        <w:spacing w:after="0" w:line="240" w:lineRule="auto"/>
        <w:ind w:firstLine="540"/>
        <w:jc w:val="both"/>
        <w:rPr>
          <w:rFonts w:cs="Calibri"/>
        </w:rPr>
      </w:pPr>
      <w:r>
        <w:rPr>
          <w:rFonts w:cs="Calibri"/>
        </w:rPr>
        <w:t>- обеспечение защищенности населения и объектов экономики от наводнений и иного негативного воздействия вод, включая снижение рисков и минимизацию ущербов от негативного воздействия вод, обеспечение надежности гидротехнических сооружений, регулирование и регламентацию хозяйственного использования территорий, подверженных периодическому затоплению и воздействию других опасных гидрологических явлений, развитие технологий мониторинга водных объектов;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 охрана и восстановление водных объектов.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Одной из наиболее приоритетных целей </w:t>
      </w:r>
      <w:hyperlink r:id="rId24" w:history="1">
        <w:r>
          <w:rPr>
            <w:rFonts w:cs="Calibri"/>
            <w:color w:val="0000FF"/>
          </w:rPr>
          <w:t>Стратегии</w:t>
        </w:r>
      </w:hyperlink>
      <w:r>
        <w:rPr>
          <w:rFonts w:cs="Calibri"/>
        </w:rPr>
        <w:t xml:space="preserve"> социального и экономического развития Хабаровского края на период до 2025 года, утвержденной постановлением Правительства Хабаровского края от 13 января 2009 г. N 1-пр, является формирование на территории края комфортной и безопасной среды проживания для населения, в полной мере реализующей естественные преимущества природной среды и географического положения.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Развитие водохозяйственного комплекса Хабаровского края является одним из ключевых факторов обеспечения экономического благополучия и социальной стабильности, реализации конституционных прав граждан на благоприятную окружающую среду.</w:t>
      </w:r>
    </w:p>
    <w:p w:rsidR="00AA52A5" w:rsidRDefault="00AA52A5">
      <w:pPr>
        <w:widowControl w:val="0"/>
        <w:autoSpaceDE w:val="0"/>
        <w:autoSpaceDN w:val="0"/>
        <w:adjustRightInd w:val="0"/>
        <w:spacing w:after="0" w:line="240" w:lineRule="auto"/>
        <w:ind w:firstLine="540"/>
        <w:jc w:val="both"/>
        <w:rPr>
          <w:rFonts w:cs="Calibri"/>
        </w:rPr>
      </w:pPr>
      <w:r>
        <w:rPr>
          <w:rFonts w:cs="Calibri"/>
        </w:rPr>
        <w:t>Программа предусматривает комплексное решение вопросов, связанных с использованием водных объектов, охраной водных объектов, предупреждением негативного воздействия вод и обеспечением безопасности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Такой подход позволит объединить в систему отдельные мероприятия и добиться максимального социально-экономического эффекта, выраженного в повышении защищенности населения и территорий от наводнений и другого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Основными целями Программы являются:</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предотвращение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 обеспечение эксплуатационной надежности и безопасности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повышение эффективности использования водных ресурсов.</w:t>
      </w:r>
    </w:p>
    <w:p w:rsidR="00AA52A5" w:rsidRDefault="00AA52A5">
      <w:pPr>
        <w:widowControl w:val="0"/>
        <w:autoSpaceDE w:val="0"/>
        <w:autoSpaceDN w:val="0"/>
        <w:adjustRightInd w:val="0"/>
        <w:spacing w:after="0" w:line="240" w:lineRule="auto"/>
        <w:ind w:firstLine="540"/>
        <w:jc w:val="both"/>
        <w:rPr>
          <w:rFonts w:cs="Calibri"/>
        </w:rPr>
      </w:pPr>
      <w:r>
        <w:rPr>
          <w:rFonts w:cs="Calibri"/>
        </w:rPr>
        <w:t>Для достижения данных целей предусматривается решение следующих задач:</w:t>
      </w:r>
    </w:p>
    <w:p w:rsidR="00AA52A5" w:rsidRDefault="00AA52A5">
      <w:pPr>
        <w:widowControl w:val="0"/>
        <w:autoSpaceDE w:val="0"/>
        <w:autoSpaceDN w:val="0"/>
        <w:adjustRightInd w:val="0"/>
        <w:spacing w:after="0" w:line="240" w:lineRule="auto"/>
        <w:ind w:firstLine="540"/>
        <w:jc w:val="both"/>
        <w:rPr>
          <w:rFonts w:cs="Calibri"/>
        </w:rPr>
      </w:pPr>
      <w:r>
        <w:rPr>
          <w:rFonts w:cs="Calibri"/>
        </w:rPr>
        <w:t>- обеспечение защищенности населения и объектов экономики от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повышение эксплуатационной надежности ГТС путем их приведения к безопасному техническому состоянию;</w:t>
      </w:r>
    </w:p>
    <w:p w:rsidR="00AA52A5" w:rsidRDefault="00AA52A5">
      <w:pPr>
        <w:widowControl w:val="0"/>
        <w:autoSpaceDE w:val="0"/>
        <w:autoSpaceDN w:val="0"/>
        <w:adjustRightInd w:val="0"/>
        <w:spacing w:after="0" w:line="240" w:lineRule="auto"/>
        <w:ind w:firstLine="540"/>
        <w:jc w:val="both"/>
        <w:rPr>
          <w:rFonts w:cs="Calibri"/>
        </w:rPr>
      </w:pPr>
      <w:r>
        <w:rPr>
          <w:rFonts w:cs="Calibri"/>
        </w:rPr>
        <w:t>- исключение риска аварий и разрушений ГТС с нанесением вероятного вреда и ущербов юридическим и физическим лицам;</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повышение качества водных ресурсов.</w:t>
      </w:r>
    </w:p>
    <w:p w:rsidR="00AA52A5" w:rsidRDefault="00AA52A5">
      <w:pPr>
        <w:widowControl w:val="0"/>
        <w:autoSpaceDE w:val="0"/>
        <w:autoSpaceDN w:val="0"/>
        <w:adjustRightInd w:val="0"/>
        <w:spacing w:after="0" w:line="240" w:lineRule="auto"/>
        <w:ind w:firstLine="540"/>
        <w:jc w:val="both"/>
        <w:rPr>
          <w:rFonts w:cs="Calibri"/>
        </w:rPr>
      </w:pPr>
      <w:r>
        <w:rPr>
          <w:rFonts w:cs="Calibri"/>
        </w:rPr>
        <w:t>В результате реализации Программы достигается ряд положительных социальных и экономических эффектов, выразившихся в улучшении защищенности территорий и населения края от чрезвычайных ситуаций природного и техногенного характера, повышении эффективности использования водных ресурсов.</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6" w:name="Par238"/>
      <w:bookmarkEnd w:id="6"/>
      <w:r>
        <w:rPr>
          <w:rFonts w:cs="Calibri"/>
        </w:rPr>
        <w:t>3. Прогноз конечных результатов реализации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Реализация </w:t>
      </w:r>
      <w:hyperlink w:anchor="Par677" w:history="1">
        <w:r>
          <w:rPr>
            <w:rFonts w:cs="Calibri"/>
            <w:color w:val="0000FF"/>
          </w:rPr>
          <w:t>мероприятий</w:t>
        </w:r>
      </w:hyperlink>
      <w:r>
        <w:rPr>
          <w:rFonts w:cs="Calibri"/>
        </w:rPr>
        <w:t xml:space="preserve"> Программы позволит:</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повысить защищенность населения и территории края, подверженной затоплению, от наводнений и снизить ущерб от негативного воздействия вод (вероятный предотвращаемый ущерб от негативного воздействия вод - более 20,0 млрд. рублей);</w:t>
      </w:r>
    </w:p>
    <w:p w:rsidR="00AA52A5" w:rsidRDefault="00AA52A5">
      <w:pPr>
        <w:widowControl w:val="0"/>
        <w:autoSpaceDE w:val="0"/>
        <w:autoSpaceDN w:val="0"/>
        <w:adjustRightInd w:val="0"/>
        <w:spacing w:after="0" w:line="240" w:lineRule="auto"/>
        <w:ind w:firstLine="540"/>
        <w:jc w:val="both"/>
        <w:rPr>
          <w:rFonts w:cs="Calibri"/>
        </w:rPr>
      </w:pPr>
      <w:r>
        <w:rPr>
          <w:rFonts w:cs="Calibri"/>
        </w:rPr>
        <w:t>- улучшить пропускную способность рек, их гидрологическое состояние, сократить площади заиления, зарастания и засорения водных объектов. Протяженность расчищенных, углубленных, зарегулированных участков русел рек увеличится к 2020 году до 48,934 км;</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снизить объемы и виды материальных средств, привлекаемых для ликвидации </w:t>
      </w:r>
      <w:r>
        <w:rPr>
          <w:rFonts w:cs="Calibri"/>
        </w:rPr>
        <w:lastRenderedPageBreak/>
        <w:t>последствий наводнений;</w:t>
      </w:r>
    </w:p>
    <w:p w:rsidR="00AA52A5" w:rsidRDefault="00AA52A5">
      <w:pPr>
        <w:widowControl w:val="0"/>
        <w:autoSpaceDE w:val="0"/>
        <w:autoSpaceDN w:val="0"/>
        <w:adjustRightInd w:val="0"/>
        <w:spacing w:after="0" w:line="240" w:lineRule="auto"/>
        <w:ind w:firstLine="540"/>
        <w:jc w:val="both"/>
        <w:rPr>
          <w:rFonts w:cs="Calibri"/>
        </w:rPr>
      </w:pPr>
      <w:r>
        <w:rPr>
          <w:rFonts w:cs="Calibri"/>
        </w:rPr>
        <w:t>- снизить риск возникновения аварий на ГТС, имеющих неудовлетворительное и опасное техническое состояние. 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 увеличится к 2020 году до 5 объектов. Доля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техническое состояние, к 2020 году составит 100 процентов;</w:t>
      </w:r>
    </w:p>
    <w:p w:rsidR="00AA52A5" w:rsidRDefault="00AA52A5">
      <w:pPr>
        <w:widowControl w:val="0"/>
        <w:autoSpaceDE w:val="0"/>
        <w:autoSpaceDN w:val="0"/>
        <w:adjustRightInd w:val="0"/>
        <w:spacing w:after="0" w:line="240" w:lineRule="auto"/>
        <w:jc w:val="both"/>
        <w:rPr>
          <w:rFonts w:cs="Calibri"/>
        </w:rPr>
      </w:pPr>
      <w:r>
        <w:rPr>
          <w:rFonts w:cs="Calibri"/>
        </w:rPr>
        <w:t xml:space="preserve">(в ред. постановлений Правительства Хабаровского края от 16.09.2014 </w:t>
      </w:r>
      <w:hyperlink r:id="rId25" w:history="1">
        <w:r>
          <w:rPr>
            <w:rFonts w:cs="Calibri"/>
            <w:color w:val="0000FF"/>
          </w:rPr>
          <w:t>N 326-пр</w:t>
        </w:r>
      </w:hyperlink>
      <w:r>
        <w:rPr>
          <w:rFonts w:cs="Calibri"/>
        </w:rPr>
        <w:t xml:space="preserve">, от 13.04.2015 </w:t>
      </w:r>
      <w:hyperlink r:id="rId26" w:history="1">
        <w:r>
          <w:rPr>
            <w:rFonts w:cs="Calibri"/>
            <w:color w:val="0000FF"/>
          </w:rPr>
          <w:t>N 68-пр</w:t>
        </w:r>
      </w:hyperlink>
      <w:r>
        <w:rPr>
          <w:rFonts w:cs="Calibri"/>
        </w:rPr>
        <w:t>)</w:t>
      </w:r>
    </w:p>
    <w:p w:rsidR="00AA52A5" w:rsidRDefault="00AA52A5">
      <w:pPr>
        <w:widowControl w:val="0"/>
        <w:autoSpaceDE w:val="0"/>
        <w:autoSpaceDN w:val="0"/>
        <w:adjustRightInd w:val="0"/>
        <w:spacing w:after="0" w:line="240" w:lineRule="auto"/>
        <w:ind w:firstLine="540"/>
        <w:jc w:val="both"/>
        <w:rPr>
          <w:rFonts w:cs="Calibri"/>
        </w:rPr>
      </w:pPr>
      <w:r>
        <w:rPr>
          <w:rFonts w:cs="Calibri"/>
        </w:rPr>
        <w:t>- обеспечить безопасную работу ГТС в эксплуатационный период. Доля гидротехнических сооружений, на которых обеспечена безопасная работа в эксплуатационный период, составит 100 процентов;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 создать систему проведения регулярных наблюдений на водных объектах в качестве информационной основы для обеспечения условий эффективного управления водными ресурсами и принятия управленческих решений о предоставлении водных объектов, расположенных на территории края, в пользование, о разработке своевременных мер по предотвращению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Изменения в сфере водохозяйственного комплекса края, ожидаемые в результате реализации </w:t>
      </w:r>
      <w:hyperlink w:anchor="Par677" w:history="1">
        <w:r>
          <w:rPr>
            <w:rFonts w:cs="Calibri"/>
            <w:color w:val="0000FF"/>
          </w:rPr>
          <w:t>мероприятий</w:t>
        </w:r>
      </w:hyperlink>
      <w:r>
        <w:rPr>
          <w:rFonts w:cs="Calibri"/>
        </w:rPr>
        <w:t xml:space="preserve"> Программы, дадут следующие общественно значимые положительные эффекты и выгоды:</w:t>
      </w:r>
    </w:p>
    <w:p w:rsidR="00AA52A5" w:rsidRDefault="00AA52A5">
      <w:pPr>
        <w:widowControl w:val="0"/>
        <w:autoSpaceDE w:val="0"/>
        <w:autoSpaceDN w:val="0"/>
        <w:adjustRightInd w:val="0"/>
        <w:spacing w:after="0" w:line="240" w:lineRule="auto"/>
        <w:ind w:firstLine="540"/>
        <w:jc w:val="both"/>
        <w:rPr>
          <w:rFonts w:cs="Calibri"/>
        </w:rPr>
      </w:pPr>
      <w:r>
        <w:rPr>
          <w:rFonts w:cs="Calibri"/>
        </w:rPr>
        <w:t>- социально-экономический эффект за счет обеспечения высокого уровня защищенности территорий от чрезвычайных ситуаций природного и техногенного характера и снижения размера возможного ущерба от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 снижение негативного воздействия на водные объекты, повышение качества водных ресурсов и эффективности их использования.</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7" w:name="Par252"/>
      <w:bookmarkEnd w:id="7"/>
      <w:r>
        <w:rPr>
          <w:rFonts w:cs="Calibri"/>
        </w:rPr>
        <w:t>4. Сроки и этапы реализации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Программа реализуется в течение 2014 - 2020 годов, этапы реализации Программы не выделяются.</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8" w:name="Par256"/>
      <w:bookmarkEnd w:id="8"/>
      <w:r>
        <w:rPr>
          <w:rFonts w:cs="Calibri"/>
        </w:rPr>
        <w:t>5. Перечень показателей (индикаторов)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Для оценки эффективности реализации Программы планируется использовать следующие показатели (индикаторы), количественно характеризующие ход ее реализации, решение задач и достижение целей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5.1. Показатель "Протяженность новых и реконструированных сооружений инженерной защиты и берегоукрепления" рассчитывается ежегодно ответственным исполнителем нарастающим итогом путем суммирования проектных параметров введенных в эксплуатацию и реконструированных в отчетном году сооружений инженерной защиты и берегоукрепления. Источник информации - представленные министерством строительства края, министерства промышленности и транспорта края по запросу ответственного исполнителя Программы копии отчетов об объектах государственной собственности субъекта Российской Федерации, софинансирование строительства которых осуществляется за счет субсидий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по </w:t>
      </w:r>
      <w:hyperlink r:id="rId27" w:history="1">
        <w:r>
          <w:rPr>
            <w:rFonts w:cs="Calibri"/>
            <w:color w:val="0000FF"/>
          </w:rPr>
          <w:t>форме</w:t>
        </w:r>
      </w:hyperlink>
      <w:r>
        <w:rPr>
          <w:rFonts w:cs="Calibri"/>
        </w:rPr>
        <w:t>, утвержденной Приказом Министерства природных ресурсов и экологии Российской Федерации от 04 сентября 2013 г. N 324 "Об утверждении форм отчетов субъектов Российской Федерации об использовании субсидий из федерального бюджета бюджетам субъектов Российской Федерации на софинансирование мероприятий региональных (муниципальных) целевых программ в области использования и охраны водных объектов и сроков их представления в рамках реализации федеральной целевой программы "Развитие водохозяйственного комплекса Российской Федерации в 2012 - 2020 годах".</w:t>
      </w:r>
    </w:p>
    <w:p w:rsidR="00AA52A5" w:rsidRDefault="00AA52A5">
      <w:pPr>
        <w:widowControl w:val="0"/>
        <w:autoSpaceDE w:val="0"/>
        <w:autoSpaceDN w:val="0"/>
        <w:adjustRightInd w:val="0"/>
        <w:spacing w:after="0" w:line="240" w:lineRule="auto"/>
        <w:ind w:firstLine="540"/>
        <w:jc w:val="both"/>
        <w:rPr>
          <w:rFonts w:cs="Calibri"/>
        </w:rPr>
      </w:pPr>
      <w:r>
        <w:rPr>
          <w:rFonts w:cs="Calibri"/>
        </w:rPr>
        <w:lastRenderedPageBreak/>
        <w:t>5.2. Показатель "Количество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 определяется ежегодно ответственным исполнителем Программы путем подсчета нарастающим итогом количества потенциально опасных ГТС, находящихся в собственности муниципальных образований края, приведенных в безопасное техническое состояние в отчетном году. Источник информации - представленная ответственному исполнителю Программы администрациями муниципальных образований края отчетность об осуществлении расходов муниципальных образований края, источником финансового обеспечения которых является субсидия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 в срок, установленный министерством природных ресурсов края.</w:t>
      </w:r>
    </w:p>
    <w:p w:rsidR="00AA52A5" w:rsidRDefault="00AA52A5">
      <w:pPr>
        <w:widowControl w:val="0"/>
        <w:autoSpaceDE w:val="0"/>
        <w:autoSpaceDN w:val="0"/>
        <w:adjustRightInd w:val="0"/>
        <w:spacing w:after="0" w:line="240" w:lineRule="auto"/>
        <w:jc w:val="both"/>
        <w:rPr>
          <w:rFonts w:cs="Calibri"/>
        </w:rPr>
      </w:pPr>
      <w:r>
        <w:rPr>
          <w:rFonts w:cs="Calibri"/>
        </w:rPr>
        <w:t xml:space="preserve">(п. 5.2 в ред. </w:t>
      </w:r>
      <w:hyperlink r:id="rId28" w:history="1">
        <w:r>
          <w:rPr>
            <w:rFonts w:cs="Calibri"/>
            <w:color w:val="0000FF"/>
          </w:rPr>
          <w:t>постановления</w:t>
        </w:r>
      </w:hyperlink>
      <w:r>
        <w:rPr>
          <w:rFonts w:cs="Calibri"/>
        </w:rPr>
        <w:t xml:space="preserve"> Правительства Хабаровского края от 16.09.2014 N 326-пр)</w:t>
      </w:r>
    </w:p>
    <w:p w:rsidR="00AA52A5" w:rsidRDefault="00AA52A5">
      <w:pPr>
        <w:widowControl w:val="0"/>
        <w:autoSpaceDE w:val="0"/>
        <w:autoSpaceDN w:val="0"/>
        <w:adjustRightInd w:val="0"/>
        <w:spacing w:after="0" w:line="240" w:lineRule="auto"/>
        <w:ind w:firstLine="540"/>
        <w:jc w:val="both"/>
        <w:rPr>
          <w:rFonts w:cs="Calibri"/>
        </w:rPr>
      </w:pPr>
      <w:r>
        <w:rPr>
          <w:rFonts w:cs="Calibri"/>
        </w:rPr>
        <w:t>5.3. Показатель "Доля гидротехнических сооружений, на которых обеспечена надежная и безопасная работа в эксплуатационный период, в общем количестве гидротехнических сооружений, находящихся в краевой государственной собственности" рассчитывается ежегодно ответственным исполнителем Программы на основании данных, предоставленных краевым государственным казенным учреждением "Хабаровское управление автомобильных дорог" по запросу министерства природных ресурсов края, по следующей формуле: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А / Б x 100%,</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где:</w:t>
      </w:r>
    </w:p>
    <w:p w:rsidR="00AA52A5" w:rsidRDefault="00AA52A5">
      <w:pPr>
        <w:widowControl w:val="0"/>
        <w:autoSpaceDE w:val="0"/>
        <w:autoSpaceDN w:val="0"/>
        <w:adjustRightInd w:val="0"/>
        <w:spacing w:after="0" w:line="240" w:lineRule="auto"/>
        <w:ind w:firstLine="540"/>
        <w:jc w:val="both"/>
        <w:rPr>
          <w:rFonts w:cs="Calibri"/>
        </w:rPr>
      </w:pPr>
      <w:r>
        <w:rPr>
          <w:rFonts w:cs="Calibri"/>
        </w:rPr>
        <w:t>А - количество ГТС, на которых в отчетном году обеспечена надежная и безопасная работа;</w:t>
      </w:r>
    </w:p>
    <w:p w:rsidR="00AA52A5" w:rsidRDefault="00AA52A5">
      <w:pPr>
        <w:widowControl w:val="0"/>
        <w:autoSpaceDE w:val="0"/>
        <w:autoSpaceDN w:val="0"/>
        <w:adjustRightInd w:val="0"/>
        <w:spacing w:after="0" w:line="240" w:lineRule="auto"/>
        <w:ind w:firstLine="540"/>
        <w:jc w:val="both"/>
        <w:rPr>
          <w:rFonts w:cs="Calibri"/>
        </w:rPr>
      </w:pPr>
      <w:r>
        <w:rPr>
          <w:rFonts w:cs="Calibri"/>
        </w:rPr>
        <w:t>Б - общее количество ГТС, находящихся в краевой государственной собственности.</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5.4. Показатель "Протяженность расчищенных, углубленных, зарегулированных участков русел рек" рассчитывается ежегодно ответственным исполнителем Программы путем суммирования нарастающим итогом с начала года протяженности участков русел рек, на которых в отчетном году выполнены работы по расчистке, спрямлению и зарегулированию русла. Источник информации - отчет о расходах бюджета субъекта Российской Федерации, источником финансового обеспечения которых является субвенция, и о достижении целевых прогнозных показателей осуществления органами государственной власти субъектов Российской Федерации отдельных полномочий Российской Федерации в области водных отношений, предусмотренный соглашением о предоставлении субвенций, заключенным между Правительством Хабаровского края и Федеральным агентством водных ресурсов, направляемый в Федеральное агентство водных ресурсов (далее - отчет о расходах бюджета субъекта Российской Федерации, источником финансового обеспечения которых является субвенция). Отчет о расходах бюджета субъекта Российской Федерации, источником финансового обеспечения которых является субвенция, составляется на основании первичных учетных документов, актов приемки-сдачи выполненных работ, представленных исполнителями (подрядчиками) государственных контрактов на выполнение работ по расчистке, спрямлению и зарегулированию русел рек, заключенных министерством природных ресурсов края в соответствии с Федеральным </w:t>
      </w:r>
      <w:hyperlink r:id="rId29" w:history="1">
        <w:r>
          <w:rPr>
            <w:rFonts w:cs="Calibri"/>
            <w:color w:val="0000FF"/>
          </w:rPr>
          <w:t>законом</w:t>
        </w:r>
      </w:hyperlink>
      <w:r>
        <w:rPr>
          <w:rFonts w:cs="Calibri"/>
        </w:rPr>
        <w:t xml:space="preserve"> от 05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от 05 апреля 2013 г. N 44-ФЗ).</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5.5. Показатель "Протяженность вынесенных в натуру водоохранных зон и прибрежных защитных полос" рассчитывается ежегодно ответственным исполнителем Программы путем суммирования нарастающим итогом с начала года протяженности вынесенных в натуру водоохранных зон. Источник информации - отчет о расходах бюджета субъекта Российской Федерации, источником финансового обеспечения которых является субвенция, который составляется на основании первичных учетных документов, актов приемки-сдачи выполненных работ (актов об оказании услуг), представленных исполнителями (подрядчиками) государственных контрактов на выполнение работ (оказание услуг) по закреплению на местности специальными информационными знаками границ водоохранных зон и прибрежных защитных </w:t>
      </w:r>
      <w:r>
        <w:rPr>
          <w:rFonts w:cs="Calibri"/>
        </w:rPr>
        <w:lastRenderedPageBreak/>
        <w:t xml:space="preserve">полос водных объектов, заключенных министерством природных ресурсов края в соответствии с Федеральным </w:t>
      </w:r>
      <w:hyperlink r:id="rId30" w:history="1">
        <w:r>
          <w:rPr>
            <w:rFonts w:cs="Calibri"/>
            <w:color w:val="0000FF"/>
          </w:rPr>
          <w:t>законом</w:t>
        </w:r>
      </w:hyperlink>
      <w:r>
        <w:rPr>
          <w:rFonts w:cs="Calibri"/>
        </w:rPr>
        <w:t xml:space="preserve"> от 05 апреля 2013 г. N 44-ФЗ.</w:t>
      </w:r>
    </w:p>
    <w:p w:rsidR="00AA52A5" w:rsidRDefault="00AA52A5">
      <w:pPr>
        <w:widowControl w:val="0"/>
        <w:autoSpaceDE w:val="0"/>
        <w:autoSpaceDN w:val="0"/>
        <w:adjustRightInd w:val="0"/>
        <w:spacing w:after="0" w:line="240" w:lineRule="auto"/>
        <w:ind w:firstLine="540"/>
        <w:jc w:val="both"/>
        <w:rPr>
          <w:rFonts w:cs="Calibri"/>
        </w:rPr>
      </w:pPr>
      <w:r>
        <w:rPr>
          <w:rFonts w:cs="Calibri"/>
        </w:rPr>
        <w:t>5.6. Показатель "Доля протяженности водных объектов, на которых проведены регулярные наблюдения за состоянием дна и берегов, состоянием и режимом использования водоохранных зон, изменениями морфометрических особенностей, в общей протяженности водных объектов, нуждающихся в проведении регулярных наблюдений" рассчитывается ежегодно ответственным исполнителем Программы по следующей формуле: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В / Г x 100%,</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где: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В - протяженность участков водных объектов, на которых в отчетном году проведены наблюдения за состоянием дна и берегов, состоянием и режимом использования водоохранных зон, изменениями морфометрических особенностей. Определяется на основании первичных учетных документов, актов об оказании услуг, представленных исполнителями государственных контрактов на оказание услуг по проведению регулярных наблюдений за состоянием дна и берегов, состоянием и режимом использования водоохранных зон, изменениями морфометрических особенностей водных объектов, заключенных министерством природных ресурсов края в соответствии с Федеральным </w:t>
      </w:r>
      <w:hyperlink r:id="rId31" w:history="1">
        <w:r>
          <w:rPr>
            <w:rFonts w:cs="Calibri"/>
            <w:color w:val="0000FF"/>
          </w:rPr>
          <w:t>законом</w:t>
        </w:r>
      </w:hyperlink>
      <w:r>
        <w:rPr>
          <w:rFonts w:cs="Calibri"/>
        </w:rPr>
        <w:t xml:space="preserve"> от 05 апреля 2013 г. N 44-ФЗ;</w:t>
      </w:r>
    </w:p>
    <w:p w:rsidR="00AA52A5" w:rsidRDefault="00AA52A5">
      <w:pPr>
        <w:widowControl w:val="0"/>
        <w:autoSpaceDE w:val="0"/>
        <w:autoSpaceDN w:val="0"/>
        <w:adjustRightInd w:val="0"/>
        <w:spacing w:after="0" w:line="240" w:lineRule="auto"/>
        <w:ind w:firstLine="540"/>
        <w:jc w:val="both"/>
        <w:rPr>
          <w:rFonts w:cs="Calibri"/>
        </w:rPr>
      </w:pPr>
      <w:r>
        <w:rPr>
          <w:rFonts w:cs="Calibri"/>
        </w:rPr>
        <w:t>Г - общая протяженность водных объектов, нуждающихся в проведении регулярных наблюдений. Определяется на основании информации, предоставленной федеральным государственным бюджетным учреждением "Дальневосточное управление по гидрометеорологии и мониторингу окружающей среды", администрациями городских округов и муниципальных районов края по запросам ответственного исполнителя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5.7. Показатель "Доля гидротехнических сооружений, на которых проведены регулярные наблюдения за их состоянием, в общем количестве гидротехнических сооружений, требующих проведения регулярных наблюдений" рассчитывается ежегодно ответственным исполнителем Программы по следующей формуле: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Д / Е x 100%,</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где: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Д - количество ГТС, на которых в отчетном году проведены наблюдения за их техническим состоянием. Определяется на основании первичных учетных документов, актов об оказании услуг, представленных исполнителями государственных контрактов на оказание услуг по проведению регулярных наблюдений за состоянием гидротехнических сооружений, заключенных министерством природных ресурсов края в соответствии с Федеральным </w:t>
      </w:r>
      <w:hyperlink r:id="rId32" w:history="1">
        <w:r>
          <w:rPr>
            <w:rFonts w:cs="Calibri"/>
            <w:color w:val="0000FF"/>
          </w:rPr>
          <w:t>законом</w:t>
        </w:r>
      </w:hyperlink>
      <w:r>
        <w:rPr>
          <w:rFonts w:cs="Calibri"/>
        </w:rPr>
        <w:t xml:space="preserve"> от 05 апреля 2013 г. N 44-ФЗ;</w:t>
      </w:r>
    </w:p>
    <w:p w:rsidR="00AA52A5" w:rsidRDefault="00AA52A5">
      <w:pPr>
        <w:widowControl w:val="0"/>
        <w:autoSpaceDE w:val="0"/>
        <w:autoSpaceDN w:val="0"/>
        <w:adjustRightInd w:val="0"/>
        <w:spacing w:after="0" w:line="240" w:lineRule="auto"/>
        <w:ind w:firstLine="540"/>
        <w:jc w:val="both"/>
        <w:rPr>
          <w:rFonts w:cs="Calibri"/>
        </w:rPr>
      </w:pPr>
      <w:r>
        <w:rPr>
          <w:rFonts w:cs="Calibri"/>
        </w:rPr>
        <w:t>Е - общее количество ГТС, требующих проведения регулярных наблюдений. Определяется на основании информации, предоставленной Дальневосточным управлением Федеральной службы по экологическому, технологическому и атомному надзору, министерством инвестиционной и земельно-имущественной политики края, администрациями городских округов и муниципальных районов края по запросам ответственного исполнителя Программы.</w:t>
      </w:r>
    </w:p>
    <w:p w:rsidR="00AA52A5" w:rsidRDefault="00AA52A5">
      <w:pPr>
        <w:widowControl w:val="0"/>
        <w:autoSpaceDE w:val="0"/>
        <w:autoSpaceDN w:val="0"/>
        <w:adjustRightInd w:val="0"/>
        <w:spacing w:after="0" w:line="240" w:lineRule="auto"/>
        <w:jc w:val="both"/>
        <w:rPr>
          <w:rFonts w:cs="Calibri"/>
        </w:rPr>
      </w:pPr>
      <w:r>
        <w:rPr>
          <w:rFonts w:cs="Calibri"/>
        </w:rPr>
        <w:t xml:space="preserve">(в ред. </w:t>
      </w:r>
      <w:hyperlink r:id="rId33" w:history="1">
        <w:r>
          <w:rPr>
            <w:rFonts w:cs="Calibri"/>
            <w:color w:val="0000FF"/>
          </w:rPr>
          <w:t>постановления</w:t>
        </w:r>
      </w:hyperlink>
      <w:r>
        <w:rPr>
          <w:rFonts w:cs="Calibri"/>
        </w:rPr>
        <w:t xml:space="preserve"> Правительства Хабаровского края от 13.04.2015 N 68-пр)</w:t>
      </w:r>
    </w:p>
    <w:p w:rsidR="00AA52A5" w:rsidRDefault="00AA52A5">
      <w:pPr>
        <w:widowControl w:val="0"/>
        <w:autoSpaceDE w:val="0"/>
        <w:autoSpaceDN w:val="0"/>
        <w:adjustRightInd w:val="0"/>
        <w:spacing w:after="0" w:line="240" w:lineRule="auto"/>
        <w:ind w:firstLine="540"/>
        <w:jc w:val="both"/>
        <w:rPr>
          <w:rFonts w:cs="Calibri"/>
        </w:rPr>
      </w:pPr>
      <w:hyperlink w:anchor="Par447" w:history="1">
        <w:r>
          <w:rPr>
            <w:rFonts w:cs="Calibri"/>
            <w:color w:val="0000FF"/>
          </w:rPr>
          <w:t>Сведения</w:t>
        </w:r>
      </w:hyperlink>
      <w:r>
        <w:rPr>
          <w:rFonts w:cs="Calibri"/>
        </w:rPr>
        <w:t xml:space="preserve"> о показателях (индикаторах) Программы с расшифровкой плановых значений по годам ее реализации приведены в приложении N 1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r>
        <w:rPr>
          <w:rFonts w:cs="Calibri"/>
        </w:rPr>
        <w:t>5.8. Показатель "Доля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техническое состояние" рассчитывается ежегодно ответственным исполнителем Программы по следующей формуле: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rPr>
      </w:pPr>
      <w:r w:rsidRPr="00C51E20">
        <w:rPr>
          <w:rFonts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32.25pt">
            <v:imagedata r:id="rId34" o:title=""/>
          </v:shape>
        </w:pic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где: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Ж - количество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состояние за отчетный период. Определяется на основании первичных учетных документов, актов приемки-сдачи выполненных работ, представленных подрядчиками государственных контрактов на выполнение работ по капитальному ремонту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 заключенных министерством природных ресурсов края в соответствии с Федеральным </w:t>
      </w:r>
      <w:hyperlink r:id="rId35" w:history="1">
        <w:r>
          <w:rPr>
            <w:rFonts w:cs="Calibri"/>
            <w:color w:val="0000FF"/>
          </w:rPr>
          <w:t>законом</w:t>
        </w:r>
      </w:hyperlink>
      <w:r>
        <w:rPr>
          <w:rFonts w:cs="Calibri"/>
        </w:rPr>
        <w:t xml:space="preserve"> от 05 апреля 2013 г. N 44-ФЗ;</w:t>
      </w:r>
    </w:p>
    <w:p w:rsidR="00AA52A5" w:rsidRDefault="00AA52A5">
      <w:pPr>
        <w:widowControl w:val="0"/>
        <w:autoSpaceDE w:val="0"/>
        <w:autoSpaceDN w:val="0"/>
        <w:adjustRightInd w:val="0"/>
        <w:spacing w:after="0" w:line="240" w:lineRule="auto"/>
        <w:ind w:firstLine="540"/>
        <w:jc w:val="both"/>
        <w:rPr>
          <w:rFonts w:cs="Calibri"/>
        </w:rPr>
      </w:pPr>
      <w:r>
        <w:rPr>
          <w:rFonts w:cs="Calibri"/>
        </w:rPr>
        <w:t>З - общее количество бесхозяйных гидротехнических сооружений на территории края, уровень безопасности которых оценивается как неудовлетворительный, опасный. Определяется на основании информации, предоставленной Дальневосточным управлением Федеральной службы по экологическому, технологическому и атомному надзору, министерством инвестиционной и земельно-имущественной политики края, администрациями городских округов и муниципальных районов края по запросам ответственного исполнителя Программы.</w:t>
      </w:r>
    </w:p>
    <w:p w:rsidR="00AA52A5" w:rsidRDefault="00AA52A5">
      <w:pPr>
        <w:widowControl w:val="0"/>
        <w:autoSpaceDE w:val="0"/>
        <w:autoSpaceDN w:val="0"/>
        <w:adjustRightInd w:val="0"/>
        <w:spacing w:after="0" w:line="240" w:lineRule="auto"/>
        <w:jc w:val="both"/>
        <w:rPr>
          <w:rFonts w:cs="Calibri"/>
        </w:rPr>
      </w:pPr>
      <w:r>
        <w:rPr>
          <w:rFonts w:cs="Calibri"/>
        </w:rPr>
        <w:t xml:space="preserve">(в ред. </w:t>
      </w:r>
      <w:hyperlink r:id="rId36" w:history="1">
        <w:r>
          <w:rPr>
            <w:rFonts w:cs="Calibri"/>
            <w:color w:val="0000FF"/>
          </w:rPr>
          <w:t>постановления</w:t>
        </w:r>
      </w:hyperlink>
      <w:r>
        <w:rPr>
          <w:rFonts w:cs="Calibri"/>
        </w:rPr>
        <w:t xml:space="preserve"> Правительства Хабаровского края от 13.04.2015 N 68-пр)</w:t>
      </w:r>
    </w:p>
    <w:p w:rsidR="00AA52A5" w:rsidRDefault="00AA52A5">
      <w:pPr>
        <w:widowControl w:val="0"/>
        <w:autoSpaceDE w:val="0"/>
        <w:autoSpaceDN w:val="0"/>
        <w:adjustRightInd w:val="0"/>
        <w:spacing w:after="0" w:line="240" w:lineRule="auto"/>
        <w:jc w:val="both"/>
        <w:rPr>
          <w:rFonts w:cs="Calibri"/>
        </w:rPr>
      </w:pPr>
      <w:r>
        <w:rPr>
          <w:rFonts w:cs="Calibri"/>
        </w:rPr>
        <w:t xml:space="preserve">(п. 5.8 введен </w:t>
      </w:r>
      <w:hyperlink r:id="rId37" w:history="1">
        <w:r>
          <w:rPr>
            <w:rFonts w:cs="Calibri"/>
            <w:color w:val="0000FF"/>
          </w:rPr>
          <w:t>постановлением</w:t>
        </w:r>
      </w:hyperlink>
      <w:r>
        <w:rPr>
          <w:rFonts w:cs="Calibri"/>
        </w:rPr>
        <w:t xml:space="preserve"> Правительства Хабаровского края от 16.09.2014 N 326-пр)</w:t>
      </w:r>
    </w:p>
    <w:p w:rsidR="00AA52A5" w:rsidRDefault="00AA52A5">
      <w:pPr>
        <w:widowControl w:val="0"/>
        <w:autoSpaceDE w:val="0"/>
        <w:autoSpaceDN w:val="0"/>
        <w:adjustRightInd w:val="0"/>
        <w:spacing w:after="0" w:line="240" w:lineRule="auto"/>
        <w:ind w:firstLine="540"/>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9" w:name="Par297"/>
      <w:bookmarkEnd w:id="9"/>
      <w:r>
        <w:rPr>
          <w:rFonts w:cs="Calibri"/>
        </w:rPr>
        <w:t>6. Краткое описание основных мероприятий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В Программу включены следующие основные мероприятия:</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6.1. </w:t>
      </w:r>
      <w:hyperlink w:anchor="Par677" w:history="1">
        <w:r>
          <w:rPr>
            <w:rFonts w:cs="Calibri"/>
            <w:color w:val="0000FF"/>
          </w:rPr>
          <w:t>Предотвращение</w:t>
        </w:r>
      </w:hyperlink>
      <w:r>
        <w:rPr>
          <w:rFonts w:cs="Calibri"/>
        </w:rPr>
        <w:t xml:space="preserve"> негативного воздействия вод. Срок реализации мероприятия - 2014 - 2020 годы.</w:t>
      </w:r>
    </w:p>
    <w:p w:rsidR="00AA52A5" w:rsidRDefault="00AA52A5">
      <w:pPr>
        <w:widowControl w:val="0"/>
        <w:autoSpaceDE w:val="0"/>
        <w:autoSpaceDN w:val="0"/>
        <w:adjustRightInd w:val="0"/>
        <w:spacing w:after="0" w:line="240" w:lineRule="auto"/>
        <w:ind w:firstLine="540"/>
        <w:jc w:val="both"/>
        <w:rPr>
          <w:rFonts w:cs="Calibri"/>
        </w:rPr>
      </w:pPr>
      <w:r>
        <w:rPr>
          <w:rFonts w:cs="Calibri"/>
        </w:rPr>
        <w:t>В случае реализации мероприятия будет осуществлено строительство и реконструкция сооружений инженерной защиты и берегоукрепления.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В результате будет повышена защищенность населения и территории края, подверженной затоплению, от наводнений и снижен ущерб от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6.2. </w:t>
      </w:r>
      <w:hyperlink w:anchor="Par677" w:history="1">
        <w:r>
          <w:rPr>
            <w:rFonts w:cs="Calibri"/>
            <w:color w:val="0000FF"/>
          </w:rPr>
          <w:t>Обеспечение</w:t>
        </w:r>
      </w:hyperlink>
      <w:r>
        <w:rPr>
          <w:rFonts w:cs="Calibri"/>
        </w:rPr>
        <w:t xml:space="preserve"> безопасности ГТС. Сроки реализации данного мероприятия - 2014 - 2020 годы.</w:t>
      </w:r>
    </w:p>
    <w:p w:rsidR="00AA52A5" w:rsidRDefault="00AA52A5">
      <w:pPr>
        <w:widowControl w:val="0"/>
        <w:autoSpaceDE w:val="0"/>
        <w:autoSpaceDN w:val="0"/>
        <w:adjustRightInd w:val="0"/>
        <w:spacing w:after="0" w:line="240" w:lineRule="auto"/>
        <w:ind w:firstLine="540"/>
        <w:jc w:val="both"/>
        <w:rPr>
          <w:rFonts w:cs="Calibri"/>
        </w:rPr>
      </w:pPr>
      <w:r>
        <w:rPr>
          <w:rFonts w:cs="Calibri"/>
        </w:rPr>
        <w:t>В результате реализации мероприятий будет ежегодно проводиться капитальный ремонт ГТС и обеспечиваться надежная и безопасная работа ГТС в эксплуатационный период. В безопасное техническое состояние будут приведены 5 ГТС, находящихся в муниципальной собственности. Доля бесхозяйных ГТС на территории края, уровень безопасности которых оценивается как неудовлетворительный, опасный, приведенных в безопасное техническое состояние, составит 100 процентов. В результате будет исключен риск аварий и разрушений ГТС с нанесением вероятного вреда и ущербов юридическим и физическим лицам.</w:t>
      </w:r>
    </w:p>
    <w:p w:rsidR="00AA52A5" w:rsidRDefault="00AA52A5">
      <w:pPr>
        <w:widowControl w:val="0"/>
        <w:autoSpaceDE w:val="0"/>
        <w:autoSpaceDN w:val="0"/>
        <w:adjustRightInd w:val="0"/>
        <w:spacing w:after="0" w:line="240" w:lineRule="auto"/>
        <w:jc w:val="both"/>
        <w:rPr>
          <w:rFonts w:cs="Calibri"/>
        </w:rPr>
      </w:pPr>
      <w:r>
        <w:rPr>
          <w:rFonts w:cs="Calibri"/>
        </w:rPr>
        <w:t xml:space="preserve">(в ред. постановлений Правительства Хабаровского края от 16.09.2014 </w:t>
      </w:r>
      <w:hyperlink r:id="rId38" w:history="1">
        <w:r>
          <w:rPr>
            <w:rFonts w:cs="Calibri"/>
            <w:color w:val="0000FF"/>
          </w:rPr>
          <w:t>N 326-пр</w:t>
        </w:r>
      </w:hyperlink>
      <w:r>
        <w:rPr>
          <w:rFonts w:cs="Calibri"/>
        </w:rPr>
        <w:t xml:space="preserve">, от 13.04.2015 </w:t>
      </w:r>
      <w:hyperlink r:id="rId39" w:history="1">
        <w:r>
          <w:rPr>
            <w:rFonts w:cs="Calibri"/>
            <w:color w:val="0000FF"/>
          </w:rPr>
          <w:t>N 68-пр</w:t>
        </w:r>
      </w:hyperlink>
      <w:r>
        <w:rPr>
          <w:rFonts w:cs="Calibri"/>
        </w:rPr>
        <w:t>)</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6.3. </w:t>
      </w:r>
      <w:hyperlink w:anchor="Par677" w:history="1">
        <w:r>
          <w:rPr>
            <w:rFonts w:cs="Calibri"/>
            <w:color w:val="0000FF"/>
          </w:rPr>
          <w:t>Сохранение</w:t>
        </w:r>
      </w:hyperlink>
      <w:r>
        <w:rPr>
          <w:rFonts w:cs="Calibri"/>
        </w:rPr>
        <w:t>, восстановление, рациональное использование водных объектов. Срок реализации мероприятия - 2014 - 2020 годы.</w:t>
      </w:r>
    </w:p>
    <w:p w:rsidR="00AA52A5" w:rsidRDefault="00AA52A5">
      <w:pPr>
        <w:widowControl w:val="0"/>
        <w:autoSpaceDE w:val="0"/>
        <w:autoSpaceDN w:val="0"/>
        <w:adjustRightInd w:val="0"/>
        <w:spacing w:after="0" w:line="240" w:lineRule="auto"/>
        <w:ind w:firstLine="540"/>
        <w:jc w:val="both"/>
        <w:rPr>
          <w:rFonts w:cs="Calibri"/>
        </w:rPr>
      </w:pPr>
      <w:r>
        <w:rPr>
          <w:rFonts w:cs="Calibri"/>
        </w:rPr>
        <w:t>Будут осуществлены мероприятия по охране водных объектов и по предотвращению негативного воздействия вод и ликвидации его последствий, включающие расчистку, углубление и спрямление участков русел рек протяженностью до 48,934 км, установление и вынос в натуру водоохранных зон протяженностью до 988,92 км; проведены регулярные наблюдения за состоянием дна и берегов, состоянием и режимом использования водоохранных зон, изменениями морфометрических особенностей на водных объектах; организовано регулярное наблюдение за состоянием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Реализация мероприятия улучшит пропускную способность рек, их гидрологическое состояние, сократит площади заиления, зарастания и засорения водных объектов и позволит снизить объемы и виды материальных средств, привлекаемых для ликвидации последствий наводнений, позволит создать систему проведения регулярных наблюдений на водных объектах в качестве информационной основы для обеспечения условий эффективного управления водными </w:t>
      </w:r>
      <w:r>
        <w:rPr>
          <w:rFonts w:cs="Calibri"/>
        </w:rPr>
        <w:lastRenderedPageBreak/>
        <w:t>ресурсами и принятия управленческих решений о предоставлении водных объектов, находящихся в федеральной собственности и расположенных на территории края, в пользование, о разработке своевременных мер по предотвращению негативного воздействия вод.</w:t>
      </w:r>
    </w:p>
    <w:p w:rsidR="00AA52A5" w:rsidRDefault="00AA52A5">
      <w:pPr>
        <w:widowControl w:val="0"/>
        <w:autoSpaceDE w:val="0"/>
        <w:autoSpaceDN w:val="0"/>
        <w:adjustRightInd w:val="0"/>
        <w:spacing w:after="0" w:line="240" w:lineRule="auto"/>
        <w:ind w:firstLine="540"/>
        <w:jc w:val="both"/>
        <w:rPr>
          <w:rFonts w:cs="Calibri"/>
        </w:rPr>
      </w:pPr>
      <w:hyperlink w:anchor="Par677" w:history="1">
        <w:r>
          <w:rPr>
            <w:rFonts w:cs="Calibri"/>
            <w:color w:val="0000FF"/>
          </w:rPr>
          <w:t>Перечень</w:t>
        </w:r>
      </w:hyperlink>
      <w:r>
        <w:rPr>
          <w:rFonts w:cs="Calibri"/>
        </w:rPr>
        <w:t xml:space="preserve"> основных мероприятий Программы с указанием ответственного исполнителя, соисполнителей и участников Программы, сроков и непосредственных результатов ее реализации приведен в приложении N 2 к настоящей Программе.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10" w:name="Par311"/>
      <w:bookmarkEnd w:id="10"/>
      <w:r>
        <w:rPr>
          <w:rFonts w:cs="Calibri"/>
        </w:rPr>
        <w:t>7. Основные меры правового регулирования</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hyperlink w:anchor="Par870" w:history="1">
        <w:r>
          <w:rPr>
            <w:rFonts w:cs="Calibri"/>
            <w:color w:val="0000FF"/>
          </w:rPr>
          <w:t>Сведения</w:t>
        </w:r>
      </w:hyperlink>
      <w:r>
        <w:rPr>
          <w:rFonts w:cs="Calibri"/>
        </w:rPr>
        <w:t xml:space="preserve"> об основных мерах правового регулирования в сфере реализации Программы представлены в приложении N 3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r>
        <w:rPr>
          <w:rFonts w:cs="Calibri"/>
        </w:rPr>
        <w:t>В случае изменения действующего законодательства ответственный исполнитель, соисполнители Программы обеспечивают разработку нормативных правовых актов в соответствии со своими полномочиями.</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11" w:name="Par316"/>
      <w:bookmarkEnd w:id="11"/>
      <w:r>
        <w:rPr>
          <w:rFonts w:cs="Calibri"/>
        </w:rPr>
        <w:t>8. Ресурсное обеспечение реализации Программы</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0"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Общий объем финансирования </w:t>
      </w:r>
      <w:hyperlink w:anchor="Par677" w:history="1">
        <w:r>
          <w:rPr>
            <w:rFonts w:cs="Calibri"/>
            <w:color w:val="0000FF"/>
          </w:rPr>
          <w:t>мероприятий</w:t>
        </w:r>
      </w:hyperlink>
      <w:r>
        <w:rPr>
          <w:rFonts w:cs="Calibri"/>
        </w:rPr>
        <w:t xml:space="preserve"> Программы составляет 12 849,343 млн. рублей.</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Суммарный объем ресурсного обеспечения и прогнозная (справочная) оценка расходов краевого бюджета, в том числе за счет субсидий из федерального бюджета, расходов бюджетов муниципальных образований края, на реализацию Программы приведены в следующей </w:t>
      </w:r>
      <w:hyperlink w:anchor="Par324" w:history="1">
        <w:r>
          <w:rPr>
            <w:rFonts w:cs="Calibri"/>
            <w:color w:val="0000FF"/>
          </w:rPr>
          <w:t>таблице</w:t>
        </w:r>
      </w:hyperlink>
      <w:r>
        <w:rPr>
          <w:rFonts w:cs="Calibri"/>
        </w:rPr>
        <w:t>.</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2"/>
        <w:rPr>
          <w:rFonts w:cs="Calibri"/>
        </w:rPr>
      </w:pPr>
      <w:bookmarkStart w:id="12" w:name="Par324"/>
      <w:bookmarkEnd w:id="12"/>
      <w:r>
        <w:rPr>
          <w:rFonts w:cs="Calibri"/>
        </w:rPr>
        <w:t>Таблица</w:t>
      </w:r>
    </w:p>
    <w:p w:rsidR="00AA52A5" w:rsidRDefault="00AA52A5">
      <w:pPr>
        <w:widowControl w:val="0"/>
        <w:autoSpaceDE w:val="0"/>
        <w:autoSpaceDN w:val="0"/>
        <w:adjustRightInd w:val="0"/>
        <w:spacing w:after="0" w:line="240" w:lineRule="auto"/>
        <w:jc w:val="right"/>
        <w:outlineLvl w:val="2"/>
        <w:rPr>
          <w:rFonts w:cs="Calibri"/>
        </w:rPr>
        <w:sectPr w:rsidR="00AA52A5">
          <w:pgSz w:w="11905" w:h="16838"/>
          <w:pgMar w:top="1134" w:right="850" w:bottom="1134" w:left="1701" w:header="720" w:footer="720" w:gutter="0"/>
          <w:cols w:space="720"/>
          <w:noEndnote/>
        </w:sect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rPr>
          <w:rFonts w:cs="Calibri"/>
        </w:rPr>
      </w:pPr>
      <w:r>
        <w:rPr>
          <w:rFonts w:cs="Calibri"/>
        </w:rPr>
        <w:t>(млн. рублей)</w:t>
      </w:r>
    </w:p>
    <w:tbl>
      <w:tblPr>
        <w:tblW w:w="0" w:type="auto"/>
        <w:tblInd w:w="62" w:type="dxa"/>
        <w:tblLayout w:type="fixed"/>
        <w:tblCellMar>
          <w:top w:w="75" w:type="dxa"/>
          <w:left w:w="0" w:type="dxa"/>
          <w:bottom w:w="75" w:type="dxa"/>
          <w:right w:w="0" w:type="dxa"/>
        </w:tblCellMar>
        <w:tblLook w:val="0000"/>
      </w:tblPr>
      <w:tblGrid>
        <w:gridCol w:w="850"/>
        <w:gridCol w:w="1417"/>
        <w:gridCol w:w="1417"/>
        <w:gridCol w:w="2551"/>
        <w:gridCol w:w="1587"/>
        <w:gridCol w:w="1814"/>
      </w:tblGrid>
      <w:tr w:rsidR="00AA52A5" w:rsidRPr="00840C4F">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Годы</w:t>
            </w: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Всего</w:t>
            </w:r>
          </w:p>
        </w:tc>
        <w:tc>
          <w:tcPr>
            <w:tcW w:w="39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Средства краевого бюджета</w:t>
            </w:r>
          </w:p>
        </w:tc>
        <w:tc>
          <w:tcPr>
            <w:tcW w:w="15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Субсидии из федерального бюджета</w:t>
            </w:r>
          </w:p>
        </w:tc>
        <w:tc>
          <w:tcPr>
            <w:tcW w:w="18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Средства бюджетов муниципальных образований края (по согласованию)</w:t>
            </w:r>
          </w:p>
        </w:tc>
      </w:tr>
      <w:tr w:rsidR="00AA52A5" w:rsidRPr="00840C4F">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right"/>
              <w:rPr>
                <w:rFonts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right"/>
              <w:rPr>
                <w:rFonts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всего</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из них средства краевого бюджета, источником финансового обеспечения которых являются средства федерального бюджета</w:t>
            </w:r>
          </w:p>
        </w:tc>
        <w:tc>
          <w:tcPr>
            <w:tcW w:w="15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p>
        </w:tc>
        <w:tc>
          <w:tcPr>
            <w:tcW w:w="18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p>
        </w:tc>
      </w:tr>
      <w:tr w:rsidR="00AA52A5" w:rsidRPr="00840C4F">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r>
      <w:tr w:rsidR="00AA52A5" w:rsidRPr="00840C4F">
        <w:tc>
          <w:tcPr>
            <w:tcW w:w="850"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417"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495,321</w:t>
            </w:r>
          </w:p>
        </w:tc>
        <w:tc>
          <w:tcPr>
            <w:tcW w:w="1417"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495,321</w:t>
            </w:r>
          </w:p>
        </w:tc>
        <w:tc>
          <w:tcPr>
            <w:tcW w:w="2551"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587"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81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3 681,783</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176,720</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3 505,063</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4 292,843</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252,762</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4 039,925</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4 174,719</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249,801</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3 924,762</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68,225</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2019</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68,225</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68,227</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42,967</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12 849,343</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1 303,501</w:t>
            </w:r>
          </w:p>
        </w:tc>
        <w:tc>
          <w:tcPr>
            <w:tcW w:w="255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164,261</w:t>
            </w:r>
          </w:p>
        </w:tc>
        <w:tc>
          <w:tcPr>
            <w:tcW w:w="158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11 545,062</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0,780</w:t>
            </w:r>
          </w:p>
        </w:tc>
      </w:tr>
    </w:tbl>
    <w:p w:rsidR="00AA52A5" w:rsidRDefault="00AA52A5">
      <w:pPr>
        <w:widowControl w:val="0"/>
        <w:autoSpaceDE w:val="0"/>
        <w:autoSpaceDN w:val="0"/>
        <w:adjustRightInd w:val="0"/>
        <w:spacing w:after="0" w:line="240" w:lineRule="auto"/>
        <w:jc w:val="right"/>
        <w:rPr>
          <w:rFonts w:cs="Calibri"/>
        </w:rPr>
        <w:sectPr w:rsidR="00AA52A5">
          <w:pgSz w:w="16838" w:h="11905" w:orient="landscape"/>
          <w:pgMar w:top="1701" w:right="1134" w:bottom="850" w:left="1134" w:header="720" w:footer="720" w:gutter="0"/>
          <w:cols w:space="720"/>
          <w:noEndnote/>
        </w:sect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Информация по ресурсному </w:t>
      </w:r>
      <w:hyperlink w:anchor="Par904" w:history="1">
        <w:r>
          <w:rPr>
            <w:rFonts w:cs="Calibri"/>
            <w:color w:val="0000FF"/>
          </w:rPr>
          <w:t>обеспечению</w:t>
        </w:r>
      </w:hyperlink>
      <w:r>
        <w:rPr>
          <w:rFonts w:cs="Calibri"/>
        </w:rPr>
        <w:t xml:space="preserve"> реализации Программы за счет средств краевого бюджета с указанием ответственного исполнителя, соисполнителей Программы, а также по годам реализации Программы приведена в приложении N 4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Привлечение средств федерального бюджета планируется осуществлять через механизм софинансирования Программы в рамках реализации федеральной целевой </w:t>
      </w:r>
      <w:hyperlink r:id="rId41" w:history="1">
        <w:r>
          <w:rPr>
            <w:rFonts w:cs="Calibri"/>
            <w:color w:val="0000FF"/>
          </w:rPr>
          <w:t>программы</w:t>
        </w:r>
      </w:hyperlink>
      <w:r>
        <w:rPr>
          <w:rFonts w:cs="Calibri"/>
        </w:rPr>
        <w:t xml:space="preserve"> "Развитие водохозяйственного комплекса Российской Федерации в 2012 - 2020 годах", утвержденной Постановлением Правительства Российской Федерации от 19 апреля 2012 г. N 350.</w:t>
      </w:r>
    </w:p>
    <w:p w:rsidR="00AA52A5" w:rsidRDefault="00AA52A5">
      <w:pPr>
        <w:widowControl w:val="0"/>
        <w:autoSpaceDE w:val="0"/>
        <w:autoSpaceDN w:val="0"/>
        <w:adjustRightInd w:val="0"/>
        <w:spacing w:after="0" w:line="240" w:lineRule="auto"/>
        <w:ind w:firstLine="540"/>
        <w:jc w:val="both"/>
        <w:rPr>
          <w:rFonts w:cs="Calibri"/>
        </w:rPr>
      </w:pPr>
      <w:hyperlink w:anchor="Par677" w:history="1">
        <w:r>
          <w:rPr>
            <w:rFonts w:cs="Calibri"/>
            <w:color w:val="0000FF"/>
          </w:rPr>
          <w:t>Мероприятия</w:t>
        </w:r>
      </w:hyperlink>
      <w:r>
        <w:rPr>
          <w:rFonts w:cs="Calibri"/>
        </w:rPr>
        <w:t xml:space="preserve"> Программы в рамках исполнения переданных отдельных полномочий Российской Федерации в области водных отношений реализуются за счет субвенций из федерального бюджета.</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Привлечение средств бюджетов муниципальных образований края на реализацию Программы осуществляется через софинансирование муниципальных программ из средств бюджетов муниципальных образований края на реализацию </w:t>
      </w:r>
      <w:hyperlink w:anchor="Par677" w:history="1">
        <w:r>
          <w:rPr>
            <w:rFonts w:cs="Calibri"/>
            <w:color w:val="0000FF"/>
          </w:rPr>
          <w:t>мероприятий</w:t>
        </w:r>
      </w:hyperlink>
      <w:r>
        <w:rPr>
          <w:rFonts w:cs="Calibri"/>
        </w:rPr>
        <w:t xml:space="preserve">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В случае предоставления иных межбюджетных трансфертов из федерального бюджета на выполнение проектно-изыскательских работ по объектам инженерной защиты населенных пунктов края бюджетам муниципальных образований края могут предоставляться иные межбюджетные трансферты на указанные цели в установленном порядке.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Прогнозная (справочная) </w:t>
      </w:r>
      <w:hyperlink w:anchor="Par1266" w:history="1">
        <w:r>
          <w:rPr>
            <w:rFonts w:cs="Calibri"/>
            <w:color w:val="0000FF"/>
          </w:rPr>
          <w:t>оценка</w:t>
        </w:r>
      </w:hyperlink>
      <w:r>
        <w:rPr>
          <w:rFonts w:cs="Calibri"/>
        </w:rPr>
        <w:t xml:space="preserve"> расходов федерального бюджета, краевого бюджета, бюджетов муниципальных образований края приведена в приложении N 5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hyperlink w:anchor="Par2045" w:history="1">
        <w:r>
          <w:rPr>
            <w:rFonts w:cs="Calibri"/>
            <w:color w:val="0000FF"/>
          </w:rPr>
          <w:t>Оценка</w:t>
        </w:r>
      </w:hyperlink>
      <w:r>
        <w:rPr>
          <w:rFonts w:cs="Calibri"/>
        </w:rPr>
        <w:t xml:space="preserve"> степени влияния выделения дополнительных объемов ресурсов на показатели (индикаторы) Программы приведена в приложении N 6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hyperlink w:anchor="Par2140" w:history="1">
        <w:r>
          <w:rPr>
            <w:rFonts w:cs="Calibri"/>
            <w:color w:val="0000FF"/>
          </w:rPr>
          <w:t>Оценка</w:t>
        </w:r>
      </w:hyperlink>
      <w:r>
        <w:rPr>
          <w:rFonts w:cs="Calibri"/>
        </w:rPr>
        <w:t xml:space="preserve"> степени влияния выделения дополнительных объемов ресурсов на сроки и непосредственные результаты реализации основных </w:t>
      </w:r>
      <w:hyperlink w:anchor="Par677" w:history="1">
        <w:r>
          <w:rPr>
            <w:rFonts w:cs="Calibri"/>
            <w:color w:val="0000FF"/>
          </w:rPr>
          <w:t>мероприятий</w:t>
        </w:r>
      </w:hyperlink>
      <w:r>
        <w:rPr>
          <w:rFonts w:cs="Calibri"/>
        </w:rPr>
        <w:t xml:space="preserve"> Программы приведена в приложении N 7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Справочная (прогнозная) </w:t>
      </w:r>
      <w:hyperlink w:anchor="Par2472" w:history="1">
        <w:r>
          <w:rPr>
            <w:rFonts w:cs="Calibri"/>
            <w:color w:val="0000FF"/>
          </w:rPr>
          <w:t>информация</w:t>
        </w:r>
      </w:hyperlink>
      <w:r>
        <w:rPr>
          <w:rFonts w:cs="Calibri"/>
        </w:rPr>
        <w:t xml:space="preserve"> об объемах финансирования инвестиционных проектов, планируемых к реализации в рамках Программы, приведена в приложении N 8 к настоящей Программе.</w:t>
      </w:r>
    </w:p>
    <w:p w:rsidR="00AA52A5" w:rsidRDefault="00AA52A5">
      <w:pPr>
        <w:widowControl w:val="0"/>
        <w:autoSpaceDE w:val="0"/>
        <w:autoSpaceDN w:val="0"/>
        <w:adjustRightInd w:val="0"/>
        <w:spacing w:after="0" w:line="240" w:lineRule="auto"/>
        <w:ind w:firstLine="540"/>
        <w:jc w:val="both"/>
        <w:rPr>
          <w:rFonts w:cs="Calibri"/>
        </w:rPr>
      </w:pPr>
      <w:hyperlink w:anchor="Par2660" w:history="1">
        <w:r>
          <w:rPr>
            <w:rFonts w:cs="Calibri"/>
            <w:color w:val="0000FF"/>
          </w:rPr>
          <w:t>Порядок</w:t>
        </w:r>
      </w:hyperlink>
      <w:r>
        <w:rPr>
          <w:rFonts w:cs="Calibri"/>
        </w:rPr>
        <w:t xml:space="preserve"> предоставления субсидий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 приведен в приложении N 9 к настоящей Программе.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13" w:name="Par400"/>
      <w:bookmarkEnd w:id="13"/>
      <w:r>
        <w:rPr>
          <w:rFonts w:cs="Calibri"/>
        </w:rPr>
        <w:t>9. Анализ рисков реализации Программы</w:t>
      </w:r>
    </w:p>
    <w:p w:rsidR="00AA52A5" w:rsidRDefault="00AA52A5">
      <w:pPr>
        <w:widowControl w:val="0"/>
        <w:autoSpaceDE w:val="0"/>
        <w:autoSpaceDN w:val="0"/>
        <w:adjustRightInd w:val="0"/>
        <w:spacing w:after="0" w:line="240" w:lineRule="auto"/>
        <w:jc w:val="center"/>
        <w:rPr>
          <w:rFonts w:cs="Calibri"/>
        </w:rPr>
      </w:pPr>
      <w:r>
        <w:rPr>
          <w:rFonts w:cs="Calibri"/>
        </w:rPr>
        <w:t>и описание мер управления рисками</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На достижение основных целей и решение задач Программы могут оказать влияние следующие риски:</w:t>
      </w:r>
    </w:p>
    <w:p w:rsidR="00AA52A5" w:rsidRDefault="00AA52A5">
      <w:pPr>
        <w:widowControl w:val="0"/>
        <w:autoSpaceDE w:val="0"/>
        <w:autoSpaceDN w:val="0"/>
        <w:adjustRightInd w:val="0"/>
        <w:spacing w:after="0" w:line="240" w:lineRule="auto"/>
        <w:ind w:firstLine="540"/>
        <w:jc w:val="both"/>
        <w:rPr>
          <w:rFonts w:cs="Calibri"/>
        </w:rPr>
      </w:pPr>
      <w:r>
        <w:rPr>
          <w:rFonts w:cs="Calibri"/>
        </w:rPr>
        <w:t>- макроэкономические риски, связанные с неустойчивостью макроэкономических параметров (уровень инфляции, темпы экономического роста страны, уровень платежеспособности предприятий, населения, изменение ставок процента Центрального банка Российской Федерации, изменение обменного курса валют, уровень политической стабильности и др.);</w:t>
      </w:r>
    </w:p>
    <w:p w:rsidR="00AA52A5" w:rsidRDefault="00AA52A5">
      <w:pPr>
        <w:widowControl w:val="0"/>
        <w:autoSpaceDE w:val="0"/>
        <w:autoSpaceDN w:val="0"/>
        <w:adjustRightInd w:val="0"/>
        <w:spacing w:after="0" w:line="240" w:lineRule="auto"/>
        <w:ind w:firstLine="540"/>
        <w:jc w:val="both"/>
        <w:rPr>
          <w:rFonts w:cs="Calibri"/>
        </w:rPr>
      </w:pPr>
      <w:r>
        <w:rPr>
          <w:rFonts w:cs="Calibri"/>
        </w:rPr>
        <w:t>- риски законодательных изменений, проявляющиеся в вероятности изменения действующих норм с принятием новых нормативных правовых актов и невозможностью выполнения каких-либо обязательств в связи с данными изменениями;</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организационные риски, связанные с возможной неэффективной организацией выполнения </w:t>
      </w:r>
      <w:hyperlink w:anchor="Par677" w:history="1">
        <w:r>
          <w:rPr>
            <w:rFonts w:cs="Calibri"/>
            <w:color w:val="0000FF"/>
          </w:rPr>
          <w:t>мероприятий</w:t>
        </w:r>
      </w:hyperlink>
      <w:r>
        <w:rPr>
          <w:rFonts w:cs="Calibri"/>
        </w:rPr>
        <w:t xml:space="preserve">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природные риски, связанные с возможными стихийными бедствиями в крае;</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технические риски, связанные с отказом функционирования машин, оборудования, технических устройств, необходимых для выполнения </w:t>
      </w:r>
      <w:hyperlink w:anchor="Par677" w:history="1">
        <w:r>
          <w:rPr>
            <w:rFonts w:cs="Calibri"/>
            <w:color w:val="0000FF"/>
          </w:rPr>
          <w:t>мероприятий</w:t>
        </w:r>
      </w:hyperlink>
      <w:r>
        <w:rPr>
          <w:rFonts w:cs="Calibri"/>
        </w:rPr>
        <w:t xml:space="preserve">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Ожидаемым негативным последствием указанных рисков является неполное достижение показателей (индикаторов)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lastRenderedPageBreak/>
        <w:t>К мерам управления вышеуказанными рисками, способным минимизировать последствия неблагоприятных явлений и процессов, следует отнести:</w:t>
      </w:r>
    </w:p>
    <w:p w:rsidR="00AA52A5" w:rsidRDefault="00AA52A5">
      <w:pPr>
        <w:widowControl w:val="0"/>
        <w:autoSpaceDE w:val="0"/>
        <w:autoSpaceDN w:val="0"/>
        <w:adjustRightInd w:val="0"/>
        <w:spacing w:after="0" w:line="240" w:lineRule="auto"/>
        <w:ind w:firstLine="540"/>
        <w:jc w:val="both"/>
        <w:rPr>
          <w:rFonts w:cs="Calibri"/>
        </w:rPr>
      </w:pPr>
      <w:r>
        <w:rPr>
          <w:rFonts w:cs="Calibri"/>
        </w:rPr>
        <w:t>- создание эффективной системы организации контроля за исполнением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своевременный анализ и корректировка принятых управленческих решений на основе объективных данных, полученных в результате проведения регулярных наблюдений за состоянием дна, берегов, водоохранных зон водных объектов, а также за состоянием ГТС;</w:t>
      </w:r>
    </w:p>
    <w:p w:rsidR="00AA52A5" w:rsidRDefault="00AA52A5">
      <w:pPr>
        <w:widowControl w:val="0"/>
        <w:autoSpaceDE w:val="0"/>
        <w:autoSpaceDN w:val="0"/>
        <w:adjustRightInd w:val="0"/>
        <w:spacing w:after="0" w:line="240" w:lineRule="auto"/>
        <w:ind w:firstLine="540"/>
        <w:jc w:val="both"/>
        <w:rPr>
          <w:rFonts w:cs="Calibri"/>
        </w:rPr>
      </w:pPr>
      <w:r>
        <w:rPr>
          <w:rFonts w:cs="Calibri"/>
        </w:rPr>
        <w:t>- оперативное реагирование и внесение изменений в Программу, снижающих воздействие негативных факторов на выполнение показателей (индикаторов)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1"/>
        <w:rPr>
          <w:rFonts w:cs="Calibri"/>
        </w:rPr>
      </w:pPr>
      <w:bookmarkStart w:id="14" w:name="Par415"/>
      <w:bookmarkEnd w:id="14"/>
      <w:r>
        <w:rPr>
          <w:rFonts w:cs="Calibri"/>
        </w:rPr>
        <w:t>10. Механизм реализации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Для единого подхода к выполнению всего комплекса </w:t>
      </w:r>
      <w:hyperlink w:anchor="Par677" w:history="1">
        <w:r>
          <w:rPr>
            <w:rFonts w:cs="Calibri"/>
            <w:color w:val="0000FF"/>
          </w:rPr>
          <w:t>мероприятий</w:t>
        </w:r>
      </w:hyperlink>
      <w:r>
        <w:rPr>
          <w:rFonts w:cs="Calibri"/>
        </w:rPr>
        <w:t xml:space="preserve"> Программы, целенаправленного и эффективного расходования финансовых средств, выделенных на ее реализацию, необходимо четкое взаимодействие между ответственным исполнителем и соисполнителями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Ответственный исполнитель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организует реализацию Программы и осуществляет координацию деятельности соисполнителей Программы по реализации ее мероприятий;</w:t>
      </w:r>
    </w:p>
    <w:p w:rsidR="00AA52A5" w:rsidRDefault="00AA52A5">
      <w:pPr>
        <w:widowControl w:val="0"/>
        <w:autoSpaceDE w:val="0"/>
        <w:autoSpaceDN w:val="0"/>
        <w:adjustRightInd w:val="0"/>
        <w:spacing w:after="0" w:line="240" w:lineRule="auto"/>
        <w:ind w:firstLine="540"/>
        <w:jc w:val="both"/>
        <w:rPr>
          <w:rFonts w:cs="Calibri"/>
        </w:rPr>
      </w:pPr>
      <w:r>
        <w:rPr>
          <w:rFonts w:cs="Calibri"/>
        </w:rPr>
        <w:t>- несет ответственность за достижение показателей (индикаторов) Программы, а также конечных результатов ее реализации;</w:t>
      </w:r>
    </w:p>
    <w:p w:rsidR="00AA52A5" w:rsidRDefault="00AA52A5">
      <w:pPr>
        <w:widowControl w:val="0"/>
        <w:autoSpaceDE w:val="0"/>
        <w:autoSpaceDN w:val="0"/>
        <w:adjustRightInd w:val="0"/>
        <w:spacing w:after="0" w:line="240" w:lineRule="auto"/>
        <w:ind w:firstLine="540"/>
        <w:jc w:val="both"/>
        <w:rPr>
          <w:rFonts w:cs="Calibri"/>
        </w:rPr>
      </w:pPr>
      <w:r>
        <w:rPr>
          <w:rFonts w:cs="Calibri"/>
        </w:rPr>
        <w:t>- вносит по согласованию с соисполнителями предложения о внесении изменений в Программу;</w:t>
      </w:r>
    </w:p>
    <w:p w:rsidR="00AA52A5" w:rsidRDefault="00AA52A5">
      <w:pPr>
        <w:widowControl w:val="0"/>
        <w:autoSpaceDE w:val="0"/>
        <w:autoSpaceDN w:val="0"/>
        <w:adjustRightInd w:val="0"/>
        <w:spacing w:after="0" w:line="240" w:lineRule="auto"/>
        <w:ind w:firstLine="540"/>
        <w:jc w:val="both"/>
        <w:rPr>
          <w:rFonts w:cs="Calibri"/>
        </w:rPr>
      </w:pPr>
      <w:r>
        <w:rPr>
          <w:rFonts w:cs="Calibri"/>
        </w:rPr>
        <w:t>- запрашивает у соисполнителей сведения, необходимые для проведения мониторинга реализации Программы, интегральной оценки эффективности реализации Программы и подготовки годового отчета о ходе реализации и об оценке эффективности Программы (далее - годовой отчет);</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проводит интегральную оценку эффективности реализации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ежеквартально в срок до 20 числа месяца, следующего за отчетным кварталом, представляет в министерство экономического развития и внешних связей края сведения, необходимые для проведения мониторинга реализации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готовит годовой отчет и до 01 апреля года, следующего за отчетным, представляет его в министерство экономического развития и внешних связей края;</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размещает на официальных сайтах Правительства края и министерства природных ресурсов края в информационно-телекоммуникационной сети "Интернет" информацию о Программе, ходе ее реализации, достижении значений показателей (индикаторов) Программы, степени выполнения </w:t>
      </w:r>
      <w:hyperlink w:anchor="Par677" w:history="1">
        <w:r>
          <w:rPr>
            <w:rFonts w:cs="Calibri"/>
            <w:color w:val="0000FF"/>
          </w:rPr>
          <w:t>мероприятий</w:t>
        </w:r>
      </w:hyperlink>
      <w:r>
        <w:rPr>
          <w:rFonts w:cs="Calibri"/>
        </w:rPr>
        <w:t xml:space="preserve">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Соисполнитель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осуществляет реализацию основных мероприятий, в отношении которых он является соисполнителем;</w:t>
      </w:r>
    </w:p>
    <w:p w:rsidR="00AA52A5" w:rsidRDefault="00AA52A5">
      <w:pPr>
        <w:widowControl w:val="0"/>
        <w:autoSpaceDE w:val="0"/>
        <w:autoSpaceDN w:val="0"/>
        <w:adjustRightInd w:val="0"/>
        <w:spacing w:after="0" w:line="240" w:lineRule="auto"/>
        <w:ind w:firstLine="540"/>
        <w:jc w:val="both"/>
        <w:rPr>
          <w:rFonts w:cs="Calibri"/>
        </w:rPr>
      </w:pPr>
      <w:r>
        <w:rPr>
          <w:rFonts w:cs="Calibri"/>
        </w:rPr>
        <w:t>- вносит ответственному исполнителю предложения о необходимости внесения изменений в Программу;</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представляет ответственному исполнителю сведения, необходимые для проведения мониторинга реализации Программы (в срок до 10 числа месяца, следующего за отчетным кварталом) и подготовки годового отчета (в срок до 10 марта года, следующего за отчетным);</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представляет ответственному исполнителю информацию, необходимую для проведения интегральной оценки эффективности реализации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государственным контрактам в рамках реализации </w:t>
      </w:r>
      <w:hyperlink w:anchor="Par677" w:history="1">
        <w:r>
          <w:rPr>
            <w:rFonts w:cs="Calibri"/>
            <w:color w:val="0000FF"/>
          </w:rPr>
          <w:t>мероприятий</w:t>
        </w:r>
      </w:hyperlink>
      <w:r>
        <w:rPr>
          <w:rFonts w:cs="Calibri"/>
        </w:rPr>
        <w:t xml:space="preserve"> Программы.</w:t>
      </w:r>
    </w:p>
    <w:p w:rsidR="00AA52A5" w:rsidRDefault="00AA52A5">
      <w:pPr>
        <w:widowControl w:val="0"/>
        <w:autoSpaceDE w:val="0"/>
        <w:autoSpaceDN w:val="0"/>
        <w:adjustRightInd w:val="0"/>
        <w:spacing w:after="0" w:line="240" w:lineRule="auto"/>
        <w:ind w:firstLine="540"/>
        <w:jc w:val="both"/>
        <w:rPr>
          <w:rFonts w:cs="Calibri"/>
        </w:rPr>
      </w:pPr>
      <w:r>
        <w:rPr>
          <w:rFonts w:cs="Calibri"/>
        </w:rPr>
        <w:t>По результатам оценки эффективности реализации Программы Правительством края может быть принято решение о сокращении, начиная с очередного финансового года, бюджетных ассигнований на реализацию Программы и внесении изменений в Программу.</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В процессе реализации Программы ответственный исполнитель Программы вправе по </w:t>
      </w:r>
      <w:r>
        <w:rPr>
          <w:rFonts w:cs="Calibri"/>
        </w:rPr>
        <w:lastRenderedPageBreak/>
        <w:t xml:space="preserve">согласованию с соисполнителем, участниками Программы готовить предложения о внесении изменений в Программу в соответствии с </w:t>
      </w:r>
      <w:hyperlink r:id="rId42" w:history="1">
        <w:r>
          <w:rPr>
            <w:rFonts w:cs="Calibri"/>
            <w:color w:val="0000FF"/>
          </w:rPr>
          <w:t>Порядком</w:t>
        </w:r>
      </w:hyperlink>
      <w:r>
        <w:rPr>
          <w:rFonts w:cs="Calibri"/>
        </w:rPr>
        <w:t xml:space="preserve"> принятия решений о разработке государственных программ Хабаровского края, их формирования и реализации, утвержденным постановлением Правительства края от 20 сентября 2013 г. N 283-пр.</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Решение об изменении программных </w:t>
      </w:r>
      <w:hyperlink w:anchor="Par677" w:history="1">
        <w:r>
          <w:rPr>
            <w:rFonts w:cs="Calibri"/>
            <w:color w:val="0000FF"/>
          </w:rPr>
          <w:t>мероприятий</w:t>
        </w:r>
      </w:hyperlink>
      <w:r>
        <w:rPr>
          <w:rFonts w:cs="Calibri"/>
        </w:rPr>
        <w:t xml:space="preserve"> и их ресурсного обеспечения в ходе реализации Программы может быть принято в связи с сокращением финансирования вследствие кризисных явлений в экономике, по результатам оценки эффективности реализации Программы, а также в случае изменения нормативной правовой базы в сфере реализации Программы.</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15" w:name="Par441"/>
      <w:bookmarkEnd w:id="15"/>
      <w:r>
        <w:rPr>
          <w:rFonts w:cs="Calibri"/>
        </w:rPr>
        <w:t>Приложение N 1</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16" w:name="Par447"/>
      <w:bookmarkEnd w:id="16"/>
      <w:r>
        <w:rPr>
          <w:rFonts w:cs="Calibri"/>
          <w:b/>
          <w:bCs/>
        </w:rPr>
        <w:t>СВЕДЕНИЯ</w:t>
      </w:r>
    </w:p>
    <w:p w:rsidR="00AA52A5" w:rsidRDefault="00AA52A5">
      <w:pPr>
        <w:widowControl w:val="0"/>
        <w:autoSpaceDE w:val="0"/>
        <w:autoSpaceDN w:val="0"/>
        <w:adjustRightInd w:val="0"/>
        <w:spacing w:after="0" w:line="240" w:lineRule="auto"/>
        <w:jc w:val="center"/>
        <w:rPr>
          <w:rFonts w:cs="Calibri"/>
          <w:b/>
          <w:bCs/>
        </w:rPr>
      </w:pPr>
      <w:r>
        <w:rPr>
          <w:rFonts w:cs="Calibri"/>
          <w:b/>
          <w:bCs/>
        </w:rPr>
        <w:t>О ПОКАЗАТЕЛЯХ (ИНДИКАТОРАХ) ГОСУДАРСТВЕННОЙ ПРОГРАММЫ</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"РАЗВИТИЕ ВОДОХОЗЯЙСТВЕННОГО КОМПЛЕКСА</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В 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3"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center"/>
        <w:rPr>
          <w:rFonts w:cs="Calibri"/>
        </w:rPr>
        <w:sectPr w:rsidR="00AA52A5">
          <w:pgSz w:w="11905" w:h="16838"/>
          <w:pgMar w:top="1134" w:right="850" w:bottom="1134" w:left="1701" w:header="720" w:footer="720" w:gutter="0"/>
          <w:cols w:space="720"/>
          <w:noEndnote/>
        </w:sectPr>
      </w:pP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510"/>
        <w:gridCol w:w="2324"/>
        <w:gridCol w:w="1417"/>
        <w:gridCol w:w="2324"/>
        <w:gridCol w:w="876"/>
        <w:gridCol w:w="876"/>
        <w:gridCol w:w="876"/>
        <w:gridCol w:w="876"/>
        <w:gridCol w:w="876"/>
        <w:gridCol w:w="876"/>
        <w:gridCol w:w="876"/>
        <w:gridCol w:w="567"/>
        <w:gridCol w:w="876"/>
        <w:gridCol w:w="567"/>
        <w:gridCol w:w="876"/>
        <w:gridCol w:w="624"/>
        <w:gridCol w:w="876"/>
        <w:gridCol w:w="567"/>
      </w:tblGrid>
      <w:tr w:rsidR="00AA52A5" w:rsidRPr="00840C4F">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показателя (индикатора)</w:t>
            </w: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Единица измерения</w:t>
            </w:r>
          </w:p>
        </w:tc>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Источник информации</w:t>
            </w:r>
          </w:p>
        </w:tc>
        <w:tc>
          <w:tcPr>
            <w:tcW w:w="11085"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Значение показателя (индикатора) по годам</w:t>
            </w:r>
          </w:p>
        </w:tc>
      </w:tr>
      <w:tr w:rsidR="00AA52A5" w:rsidRPr="00840C4F">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2011</w:t>
            </w:r>
          </w:p>
        </w:tc>
        <w:tc>
          <w:tcPr>
            <w:tcW w:w="8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2012</w:t>
            </w:r>
          </w:p>
        </w:tc>
        <w:tc>
          <w:tcPr>
            <w:tcW w:w="175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2013</w:t>
            </w:r>
          </w:p>
        </w:tc>
        <w:tc>
          <w:tcPr>
            <w:tcW w:w="175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44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44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150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144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r>
      <w:tr w:rsidR="00AA52A5" w:rsidRPr="00840C4F">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план</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факт</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15</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17</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18</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outlineLvl w:val="2"/>
              <w:rPr>
                <w:rFonts w:cs="Calibri"/>
              </w:rPr>
            </w:pPr>
            <w:bookmarkStart w:id="17" w:name="Par498"/>
            <w:bookmarkEnd w:id="17"/>
            <w:r w:rsidRPr="00840C4F">
              <w:rPr>
                <w:rFonts w:cs="Calibri"/>
              </w:rPr>
              <w:t>1.</w:t>
            </w:r>
          </w:p>
        </w:tc>
        <w:tc>
          <w:tcPr>
            <w:tcW w:w="17150" w:type="dxa"/>
            <w:gridSpan w:val="1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негативного воздействия вод</w:t>
            </w:r>
          </w:p>
        </w:tc>
      </w:tr>
      <w:tr w:rsidR="00AA52A5" w:rsidRPr="00840C4F">
        <w:tc>
          <w:tcPr>
            <w:tcW w:w="510"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Протяженность новых и реконструированных сооружений инженерной защиты и берегоукрепления</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километров</w:t>
            </w:r>
          </w:p>
        </w:tc>
        <w:tc>
          <w:tcPr>
            <w:tcW w:w="2324"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отчеты министерства строительства края, министерства промышленности и транспорта края об объектах государственной собственности субъекта Российской Федерации, софинансирование строительства которых осуществляется за счет субсидий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w:t>
            </w:r>
            <w:r w:rsidRPr="00840C4F">
              <w:rPr>
                <w:rFonts w:cs="Calibri"/>
              </w:rPr>
              <w:lastRenderedPageBreak/>
              <w:t xml:space="preserve">ресурсов, по </w:t>
            </w:r>
            <w:hyperlink r:id="rId44" w:history="1">
              <w:r w:rsidRPr="00840C4F">
                <w:rPr>
                  <w:rFonts w:cs="Calibri"/>
                  <w:color w:val="0000FF"/>
                </w:rPr>
                <w:t>форме</w:t>
              </w:r>
            </w:hyperlink>
            <w:r w:rsidRPr="00840C4F">
              <w:rPr>
                <w:rFonts w:cs="Calibri"/>
              </w:rPr>
              <w:t>,</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0</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2,530</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567"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567"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13,157</w:t>
            </w:r>
          </w:p>
        </w:tc>
        <w:tc>
          <w:tcPr>
            <w:tcW w:w="624"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18,610</w:t>
            </w:r>
          </w:p>
        </w:tc>
        <w:tc>
          <w:tcPr>
            <w:tcW w:w="567" w:type="dxa"/>
            <w:tcBorders>
              <w:top w:val="single" w:sz="4" w:space="0" w:color="auto"/>
              <w:left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2324"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утвержденной Приказом Министерства природных ресурсов и экологии Российской Федерации от 04 сентября 2013 г. N 324 "Об утверждении форм отчетов субъектов Российской Федерации об использовании субсидий из федерального бюджета бюджетам субъектов Российской Федерации на софинансирование мероприятий региональных (муниципальных) целевых программ в области использования и охраны водных объектов и сроков их представления в рамках реализации федеральной целевой программы "Развитие водохозяйственного комплекса Российской </w:t>
            </w:r>
            <w:r w:rsidRPr="00840C4F">
              <w:rPr>
                <w:rFonts w:cs="Calibri"/>
              </w:rPr>
              <w:lastRenderedPageBreak/>
              <w:t>Федерации в 2012 - 2020 годах", представленные по запросу в министерство природных ресурсов края</w:t>
            </w: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567"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567"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624"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876"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567" w:type="dxa"/>
            <w:tcBorders>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outlineLvl w:val="2"/>
              <w:rPr>
                <w:rFonts w:cs="Calibri"/>
              </w:rPr>
            </w:pPr>
            <w:bookmarkStart w:id="18" w:name="Par536"/>
            <w:bookmarkEnd w:id="18"/>
            <w:r w:rsidRPr="00840C4F">
              <w:rPr>
                <w:rFonts w:cs="Calibri"/>
              </w:rPr>
              <w:lastRenderedPageBreak/>
              <w:t>2.</w:t>
            </w:r>
          </w:p>
        </w:tc>
        <w:tc>
          <w:tcPr>
            <w:tcW w:w="17150" w:type="dxa"/>
            <w:gridSpan w:val="1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rPr>
                <w:rFonts w:cs="Calibri"/>
              </w:rPr>
            </w:pPr>
            <w:r w:rsidRPr="00840C4F">
              <w:rPr>
                <w:rFonts w:cs="Calibri"/>
              </w:rPr>
              <w:t>Обеспечение безопасности гидротехнических сооружений</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2.1.</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объектов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отчетность об осуществлении расходов муниципальных образований края, источником финансового обеспечения которых является субсидия из краевого бюджета бюджетам муниципальных образования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w:t>
            </w:r>
            <w:r w:rsidRPr="00840C4F">
              <w:rPr>
                <w:rFonts w:cs="Calibri"/>
              </w:rPr>
              <w:lastRenderedPageBreak/>
              <w:t>собственности, представленная в министерство природных ресурсов края в срок, установленный министерством природных ресурсов края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до 5</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2.2.</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Доля бесхозяйных гидротехнических сооружений на территории края, уровень безопасности которых оценивается как неудовлетворительный, опасный, приведенных в безопасное техническое состояние</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процентов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первичные учетные документы, акты приемки-сдачи выполненных работ, представленные в министерство природных ресурсов края подрядчиками государственных контрактов на выполнение работ по капитальному ремонту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 информация, </w:t>
            </w:r>
            <w:r w:rsidRPr="00840C4F">
              <w:rPr>
                <w:rFonts w:cs="Calibri"/>
              </w:rPr>
              <w:lastRenderedPageBreak/>
              <w:t>предоставленная Дальневосточным управлением Федеральной службы по экологическому, технологическому и атомному надзору, министерством инвестиционной и земельно-имущественной политики края, администрациями городских округов и муниципальных районов края по запросам министерства природных ресурсов края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60</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2.3.</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Доля гидротехнических сооружений, на которых обеспечена надежная и безопасная работа в эксплуатационный период, в общем количестве гидротехнических сооружений, находящихся в краевой </w:t>
            </w:r>
            <w:r w:rsidRPr="00840C4F">
              <w:rPr>
                <w:rFonts w:cs="Calibri"/>
              </w:rPr>
              <w:lastRenderedPageBreak/>
              <w:t>государственной собственности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процентов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данные, представленные краевым государственным казенным учреждением "Хабаровское управление автомобильных дорог" по запросу министерства природных ресурсов края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outlineLvl w:val="2"/>
              <w:rPr>
                <w:rFonts w:cs="Calibri"/>
              </w:rPr>
            </w:pPr>
            <w:bookmarkStart w:id="19" w:name="Par592"/>
            <w:bookmarkEnd w:id="19"/>
            <w:r w:rsidRPr="00840C4F">
              <w:rPr>
                <w:rFonts w:cs="Calibri"/>
              </w:rPr>
              <w:lastRenderedPageBreak/>
              <w:t>3.</w:t>
            </w:r>
          </w:p>
        </w:tc>
        <w:tc>
          <w:tcPr>
            <w:tcW w:w="17150" w:type="dxa"/>
            <w:gridSpan w:val="1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Сохранение, восстановление, рациональное использование водных объектов</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3.1.</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Протяженность расчищенных, углубленных, зарегулированных участков русел рек</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километров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отчет о расходах бюджета субъекта Российской Федерации, источником финансового обеспечения которых является субвенция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36,344</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37,869</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40,669</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40,669</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42,434</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40,669</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42,769</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45,434</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46,834</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до 48,934</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3.2.</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Протяженность вынесенных в натуру водоохранных зон и прибрежных защитных полос</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отчет о расходах бюджета субъекта Российской Федерации, источником финансового обеспечения которых является субвенция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93,87</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143,71</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143,71</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348,80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348,80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685,34</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779,54</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801,92</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до 988,92</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3.3.</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Доля протяженности водных объектов, на которых проведены регулярные наблюдения за состоянием дна и берегов, состоянием и режимом использования водоохранных зон, изменениями </w:t>
            </w:r>
            <w:r w:rsidRPr="00840C4F">
              <w:rPr>
                <w:rFonts w:cs="Calibri"/>
              </w:rPr>
              <w:lastRenderedPageBreak/>
              <w:t>морфометрических особенностей, в общей протяженности водных объектов, нуждающихся в проведении регулярных наблюдений</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процентов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первичные учетные документы, акты об оказании услуг, представленные в министерство природных ресурсов края исполнителями государственных контрактов на оказание услуг по проведению </w:t>
            </w:r>
            <w:r w:rsidRPr="00840C4F">
              <w:rPr>
                <w:rFonts w:cs="Calibri"/>
              </w:rPr>
              <w:lastRenderedPageBreak/>
              <w:t>регулярных наблюдений за состоянием дна и берегов, состоянием и режимом использования водоохранных зон, изменениями морфометрических особенностей водных объектов; информация, предоставленная федеральным государственным бюджетным учреждением "Дальневосточное управление по гидрометеорологии и мониторингу окружающей среды", администрациями городских округов и муниципальных районов края по запросам министерства природных ресурсов края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25</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3.4.</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Доля гидротехнических сооружений, на </w:t>
            </w:r>
            <w:r w:rsidRPr="00840C4F">
              <w:rPr>
                <w:rFonts w:cs="Calibri"/>
              </w:rPr>
              <w:lastRenderedPageBreak/>
              <w:t>которых проведены регулярные наблюдения за их состоянием, в общем количестве гидротехнических сооружений, требующих проведения регулярных наблюдений</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процентов</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первичные учетные документы, акты об оказании услуг, </w:t>
            </w:r>
            <w:r w:rsidRPr="00840C4F">
              <w:rPr>
                <w:rFonts w:cs="Calibri"/>
              </w:rPr>
              <w:lastRenderedPageBreak/>
              <w:t xml:space="preserve">представленные в министерство природных ресурсов края исполнителями государственных контрактов на оказание услуг по проведению регулярных наблюдений за состоянием гидротехнических сооружений; информация, предоставленная Дальневосточным управлением Федеральной службы по экологическому, технологическому и атомному надзору, министерством инвестиционной и земельно-имущественной политики края, администрациями городских округов и муниципальных районов края по запросам министерства природных ресурсов </w:t>
            </w:r>
            <w:r w:rsidRPr="00840C4F">
              <w:rPr>
                <w:rFonts w:cs="Calibri"/>
              </w:rPr>
              <w:lastRenderedPageBreak/>
              <w:t>края</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20" w:name="Par671"/>
      <w:bookmarkEnd w:id="20"/>
      <w:r>
        <w:rPr>
          <w:rFonts w:cs="Calibri"/>
        </w:rPr>
        <w:t>Приложение N 2</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21" w:name="Par677"/>
      <w:bookmarkEnd w:id="21"/>
      <w:r>
        <w:rPr>
          <w:rFonts w:cs="Calibri"/>
          <w:b/>
          <w:bCs/>
        </w:rPr>
        <w:t>ПЕРЕЧЕНЬ</w:t>
      </w:r>
    </w:p>
    <w:p w:rsidR="00AA52A5" w:rsidRDefault="00AA52A5">
      <w:pPr>
        <w:widowControl w:val="0"/>
        <w:autoSpaceDE w:val="0"/>
        <w:autoSpaceDN w:val="0"/>
        <w:adjustRightInd w:val="0"/>
        <w:spacing w:after="0" w:line="240" w:lineRule="auto"/>
        <w:jc w:val="center"/>
        <w:rPr>
          <w:rFonts w:cs="Calibri"/>
          <w:b/>
          <w:bCs/>
        </w:rPr>
      </w:pPr>
      <w:r>
        <w:rPr>
          <w:rFonts w:cs="Calibri"/>
          <w:b/>
          <w:bCs/>
        </w:rPr>
        <w:t>ОСНОВНЫХ МЕРОПРИЯТИЙ ГОСУДАРСТВЕННОЙ ПРОГРАММЫ ХАБАРОВСКОГО</w:t>
      </w:r>
    </w:p>
    <w:p w:rsidR="00AA52A5" w:rsidRDefault="00AA52A5">
      <w:pPr>
        <w:widowControl w:val="0"/>
        <w:autoSpaceDE w:val="0"/>
        <w:autoSpaceDN w:val="0"/>
        <w:adjustRightInd w:val="0"/>
        <w:spacing w:after="0" w:line="240" w:lineRule="auto"/>
        <w:jc w:val="center"/>
        <w:rPr>
          <w:rFonts w:cs="Calibri"/>
          <w:b/>
          <w:bCs/>
        </w:rPr>
      </w:pPr>
      <w:r>
        <w:rPr>
          <w:rFonts w:cs="Calibri"/>
          <w:b/>
          <w:bCs/>
        </w:rPr>
        <w:t>КРАЯ "РАЗВИТИЕ ВОДОХОЗЯЙСТВЕННОГО КОМПЛЕКСА ХАБАРОВСКОГО</w:t>
      </w:r>
    </w:p>
    <w:p w:rsidR="00AA52A5" w:rsidRDefault="00AA52A5">
      <w:pPr>
        <w:widowControl w:val="0"/>
        <w:autoSpaceDE w:val="0"/>
        <w:autoSpaceDN w:val="0"/>
        <w:adjustRightInd w:val="0"/>
        <w:spacing w:after="0" w:line="240" w:lineRule="auto"/>
        <w:jc w:val="center"/>
        <w:rPr>
          <w:rFonts w:cs="Calibri"/>
          <w:b/>
          <w:bCs/>
        </w:rPr>
      </w:pPr>
      <w:r>
        <w:rPr>
          <w:rFonts w:cs="Calibri"/>
          <w:b/>
          <w:bCs/>
        </w:rPr>
        <w:t>КРАЯ В 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5"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737"/>
        <w:gridCol w:w="2154"/>
        <w:gridCol w:w="1814"/>
        <w:gridCol w:w="1361"/>
        <w:gridCol w:w="2211"/>
        <w:gridCol w:w="2041"/>
      </w:tblGrid>
      <w:tr w:rsidR="00AA52A5" w:rsidRPr="00840C4F">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основного мероприятия, мероприятия</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Ответственный исполнитель, соисполнитель, участник</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Срок реализации (годы)</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Непосредственный результат реализации основного мероприятия (краткое описание)</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Последствия нереализации основного мероприятия</w:t>
            </w:r>
          </w:p>
        </w:tc>
      </w:tr>
      <w:tr w:rsidR="00AA52A5" w:rsidRPr="00840C4F">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r>
      <w:tr w:rsidR="00AA52A5" w:rsidRPr="00840C4F">
        <w:tc>
          <w:tcPr>
            <w:tcW w:w="737"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22" w:name="Par697"/>
            <w:bookmarkEnd w:id="22"/>
            <w:r w:rsidRPr="00840C4F">
              <w:rPr>
                <w:rFonts w:cs="Calibri"/>
              </w:rPr>
              <w:t>1.</w:t>
            </w:r>
          </w:p>
        </w:tc>
        <w:tc>
          <w:tcPr>
            <w:tcW w:w="9581" w:type="dxa"/>
            <w:gridSpan w:val="5"/>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негативного воздействия вод</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Защита от затопления территории Южного </w:t>
            </w:r>
            <w:r w:rsidRPr="00840C4F">
              <w:rPr>
                <w:rFonts w:cs="Calibri"/>
              </w:rPr>
              <w:lastRenderedPageBreak/>
              <w:t>округа г. Хабаровска на участке ул. Пионерская от Дендрария до ул. Союзной</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строительства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2014 - 2018</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предотвращение периодического затопления </w:t>
            </w:r>
            <w:r w:rsidRPr="00840C4F">
              <w:rPr>
                <w:rFonts w:cs="Calibri"/>
              </w:rPr>
              <w:lastRenderedPageBreak/>
              <w:t>прибрежной части территории Южного округа г. Хабаровска паводками Амурской протоки и разрушения ее береговой полосы</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затопление прибрежной части территории </w:t>
            </w:r>
            <w:r w:rsidRPr="00840C4F">
              <w:rPr>
                <w:rFonts w:cs="Calibri"/>
              </w:rPr>
              <w:lastRenderedPageBreak/>
              <w:t>Южного округа г. Хабаровска площадью 3 300 000 кв. м паводками Амурской протоки и разрушение береговой полосы</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Реконструкция дамбы для защиты с. Бичевая от затопления р. Хор</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с. Бичевая от затопления р. Хор, предотвращение дальнейшего интенсивного размыва береговой полосы</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интенсивный размыв береговой полосы на участке длиной 1800 м непосредственно на территории с. Бичевая со средней скоростью смещения береговой линии на участке основного русла р. Хор - 0,5-1,0 м в год, на протоке Директорской - 1,0-1,5 м в год. Затопление земель с. Бичевая</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Строительство защитных дамб в поселке имени Полины Осипенко Хабаровского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защита от наводнения и предотвращение от размыва левого берега р. Амгунь в с. имени Полины </w:t>
            </w:r>
            <w:r w:rsidRPr="00840C4F">
              <w:rPr>
                <w:rFonts w:cs="Calibri"/>
              </w:rPr>
              <w:lastRenderedPageBreak/>
              <w:t>Осипенко</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защита от наводнения и предотвращение от размыва левого берега р. Аргунь в с. имени Полины </w:t>
            </w:r>
            <w:r w:rsidRPr="00840C4F">
              <w:rPr>
                <w:rFonts w:cs="Calibri"/>
              </w:rPr>
              <w:lastRenderedPageBreak/>
              <w:t>Осипенко</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Комсомольска-на-Амуре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г. Комсомольска-на-Амуре</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г. Комсомольска-на-Амуре</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1.5.</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Красная Речка в г. Хабаровске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2014 - 2018</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паводками Амурской протоки территории г. Хабаровска (пос. Красная Речка)</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паводками Амурской протоки территории г. Хабаровска (пос. Красная Речка)</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Бельго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2014 - 2016</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Бельго</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с. Бельго</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1.7.</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Молодежный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пос. Молодежный</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пос. Молодежный</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1.8.</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Новый Мир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пос. Новый Мир</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пос. Новый Мир</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1.9.</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w:t>
            </w:r>
            <w:r w:rsidRPr="00840C4F">
              <w:rPr>
                <w:rFonts w:cs="Calibri"/>
              </w:rPr>
              <w:lastRenderedPageBreak/>
              <w:t>территории с. Троицкое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защита от затопления </w:t>
            </w:r>
            <w:r w:rsidRPr="00840C4F">
              <w:rPr>
                <w:rFonts w:cs="Calibri"/>
              </w:rPr>
              <w:lastRenderedPageBreak/>
              <w:t>территории с. Троицкое</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затопление </w:t>
            </w:r>
            <w:r w:rsidRPr="00840C4F">
              <w:rPr>
                <w:rFonts w:cs="Calibri"/>
              </w:rPr>
              <w:lastRenderedPageBreak/>
              <w:t>территории с. Троицкое</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1.10.</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воздействия вод территории Корсаковского сельского поселения Хабаровского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2014 - 2015</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Корсаковского сельского поселения</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Корсаковского сельского поселения</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Нижнетамбовское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Нижнетамбовское</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с. Нижнетамбовское</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Синдинского сельского поселения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Синдинского сельского поселения</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Синдинского сельского поселения</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Найхин и с. Даерга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2014 - 2019</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Найхин и с. Даерга</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с. Найхин и с. Даерга</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1.14.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Дада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Дада</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затопление территории с. Дада</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1.15.</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Берегоукрепительные сооружения реки Охота в районе пос. Новое Устье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дальнейшего размыва береговой полосы реки Охота в границах пос. Новое Устье</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размыв береговой полосы реки Охота в границах пос. Новое Устье</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23" w:name="Par789"/>
            <w:bookmarkEnd w:id="23"/>
            <w:r w:rsidRPr="00840C4F">
              <w:rPr>
                <w:rFonts w:cs="Calibri"/>
              </w:rPr>
              <w:t>2.</w:t>
            </w:r>
          </w:p>
        </w:tc>
        <w:tc>
          <w:tcPr>
            <w:tcW w:w="9581" w:type="dxa"/>
            <w:gridSpan w:val="5"/>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Обеспечение безопасности гидротехнических сооружений</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приведение в безопасное состояние гидротехнических сооружений, находящихся в муниципальной собственности, защита территории, предотвращение сброса накопленных хозяйственно-бытовых сточных вод в поверхностные водные объекты</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предпосылки 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Капитальный ремонт гидротехнических сооружений, находящихся в муниципальной собственности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администрации муниципальных образований края (по согласованию)</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приведение в безопасное состояние гидротехнических сооружений, находящихся в муниципальной собственности, защита территории, предотвращение сброса накопленных хозяйственно-бытовых сточных вод в поверхностные водные объекты</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предпосылки 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Подготовка проектной документации на капитальный ремонт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приведение в безопасное состояние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предпосылки 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Капитальный ремонт </w:t>
            </w:r>
            <w:r w:rsidRPr="00840C4F">
              <w:rPr>
                <w:rFonts w:cs="Calibri"/>
              </w:rPr>
              <w:lastRenderedPageBreak/>
              <w:t>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приведение в </w:t>
            </w:r>
            <w:r w:rsidRPr="00840C4F">
              <w:rPr>
                <w:rFonts w:cs="Calibri"/>
              </w:rPr>
              <w:lastRenderedPageBreak/>
              <w:t>безопасное состояние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предпосылки </w:t>
            </w:r>
            <w:r w:rsidRPr="00840C4F">
              <w:rPr>
                <w:rFonts w:cs="Calibri"/>
              </w:rPr>
              <w:lastRenderedPageBreak/>
              <w:t>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2.5.</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Капитальный ремонт гидротехнических сооружений пруда-накопителя "Вишневский-2"</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2015 - 2016</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приведение в безопасное состояние гидротехнических сооружений пруда-накопителя "Вишневский-2"</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предпосылки 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2.6.</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Мероприятия по обеспечению безопасности гидротехнических сооружений, которые не имеют собственника или собственник которых неизвестен либо от права собственности </w:t>
            </w:r>
            <w:r w:rsidRPr="00840C4F">
              <w:rPr>
                <w:rFonts w:cs="Calibri"/>
              </w:rPr>
              <w:lastRenderedPageBreak/>
              <w:t>на которые собственник отказался и которые находятся на территории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обеспечение безопасности гидротехнических сооружений, которые не имеют собственника или собственник которых неизвестен либо от права собственности на которые </w:t>
            </w:r>
            <w:r w:rsidRPr="00840C4F">
              <w:rPr>
                <w:rFonts w:cs="Calibri"/>
              </w:rPr>
              <w:lastRenderedPageBreak/>
              <w:t>собственник отказался и которые находятся на территории края</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предпосылки возникновения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2.7.</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Содержание и эксплуатация гидротехнических сооружений, находящихся в краевой государственной собственности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промышленности и транспорта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безопасная работа сооружения в эксплуатационный период</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возникновение чрезвычайной ситуации с причинением вреда жизни и здоровью граждан, объектам экономики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24" w:name="Par833"/>
            <w:bookmarkEnd w:id="24"/>
            <w:r w:rsidRPr="00840C4F">
              <w:rPr>
                <w:rFonts w:cs="Calibri"/>
              </w:rPr>
              <w:t>3.</w:t>
            </w:r>
          </w:p>
        </w:tc>
        <w:tc>
          <w:tcPr>
            <w:tcW w:w="9581" w:type="dxa"/>
            <w:gridSpan w:val="5"/>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Сохранение, восстановление, рациональное использование водных объектов</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Мероприятия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ликвидация отрицательных воздействий водного потока на русло и береговую полосу, предотвращение негативного воздействия вод</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активные русловые процессы и значительный эрозионный размыв, обрушение береговой полосы рек, опасность смыва застроенной территории</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Мероприятия по охране водных объектов или их </w:t>
            </w:r>
            <w:r w:rsidRPr="00840C4F">
              <w:rPr>
                <w:rFonts w:cs="Calibri"/>
              </w:rPr>
              <w:lastRenderedPageBreak/>
              <w:t>частей, находящихся в федеральной собственности и расположенных на территории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информирование о специальном режиме осуществления </w:t>
            </w:r>
            <w:r w:rsidRPr="00840C4F">
              <w:rPr>
                <w:rFonts w:cs="Calibri"/>
              </w:rPr>
              <w:lastRenderedPageBreak/>
              <w:t>хозяйственной и иной деятельности в целях предотвращения загрязнения, засорения, заиления водных объектов и истощения их вод, дополнительных ограничениях хозяйственной и иной деятельности в границах прибрежных защитных полос</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отсутствие информирования о специальном </w:t>
            </w:r>
            <w:r w:rsidRPr="00840C4F">
              <w:rPr>
                <w:rFonts w:cs="Calibri"/>
              </w:rPr>
              <w:lastRenderedPageBreak/>
              <w:t>режиме осуществления хозяйственной и иной деятельности в целях предотвращения загрязнения, засорения, заиления водных объектов и истощения их вод, дополнительных ограничениях хозяйственной и иной деятельности в границах прибрежных защитных полос</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Организация проведения регулярных наблюдений за состоянием дна и берегов, состоянием и режимом использования водоохранных зон, изменениями морфометрических особенностей водных объектов или их частей, находящихся в </w:t>
            </w:r>
            <w:r w:rsidRPr="00840C4F">
              <w:rPr>
                <w:rFonts w:cs="Calibri"/>
              </w:rPr>
              <w:lastRenderedPageBreak/>
              <w:t>федеральной собственности и расположенных на территории края, за исключением водных объектов, мониторинг которых осуществляется федеральными органами исполнительной власти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природных ресурсов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получение объективных данных о состоянии дна и берегов водных объектов, состоянии и режиме использования водоохранных зон, оценка изменений состояния дна и берегов, изменений морфометрических особенностей водных объектов или их частей в целях </w:t>
            </w:r>
            <w:r w:rsidRPr="00840C4F">
              <w:rPr>
                <w:rFonts w:cs="Calibri"/>
              </w:rPr>
              <w:lastRenderedPageBreak/>
              <w:t>своевременного выявления и прогнозирования негативных процессов, влияющих на состояние водных объектов, разработки мер по предотвращению негативного воздействия вод</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 xml:space="preserve">отсутствие объективного информационного обеспечения органов государственной власти по вопросам состояния водных объектов и их водоохранных зон для своевременной разработки мер по охране водных объектов и мер по предотвращению </w:t>
            </w:r>
            <w:r w:rsidRPr="00840C4F">
              <w:rPr>
                <w:rFonts w:cs="Calibri"/>
              </w:rPr>
              <w:lastRenderedPageBreak/>
              <w:t>негативного воздействия вод</w:t>
            </w:r>
          </w:p>
        </w:tc>
      </w:tr>
      <w:tr w:rsidR="00AA52A5" w:rsidRPr="00840C4F">
        <w:tc>
          <w:tcPr>
            <w:tcW w:w="73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Организация проведения регулярных наблюдений за состоянием гидротехнических сооружений, расположенных на территории края и находящихся в краевой государственной собственности и собственности муниципальных образований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221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получение объективных данных о состоянии гидротехнических сооружений, оценка изменений состояния гидротехнических сооружений в целях своевременной разработки мер по обеспечению безопасного состояния гидротехнических сооружений</w:t>
            </w:r>
          </w:p>
        </w:tc>
        <w:tc>
          <w:tcPr>
            <w:tcW w:w="204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отсутствие объективной информации о состоянии гидротехнических сооружений для своевременной разработки мер по обеспечению безопасного состояния гидротехнических сооружений. Рост рисков возникновения аварий на гидротехнических сооружениях</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25" w:name="Par864"/>
      <w:bookmarkEnd w:id="25"/>
      <w:r>
        <w:rPr>
          <w:rFonts w:cs="Calibri"/>
        </w:rPr>
        <w:t>Приложение N 3</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26" w:name="Par870"/>
      <w:bookmarkEnd w:id="26"/>
      <w:r>
        <w:rPr>
          <w:rFonts w:cs="Calibri"/>
          <w:b/>
          <w:bCs/>
        </w:rPr>
        <w:t>СВЕДЕНИЯ</w:t>
      </w:r>
    </w:p>
    <w:p w:rsidR="00AA52A5" w:rsidRDefault="00AA52A5">
      <w:pPr>
        <w:widowControl w:val="0"/>
        <w:autoSpaceDE w:val="0"/>
        <w:autoSpaceDN w:val="0"/>
        <w:adjustRightInd w:val="0"/>
        <w:spacing w:after="0" w:line="240" w:lineRule="auto"/>
        <w:jc w:val="center"/>
        <w:rPr>
          <w:rFonts w:cs="Calibri"/>
          <w:b/>
          <w:bCs/>
        </w:rPr>
      </w:pPr>
      <w:r>
        <w:rPr>
          <w:rFonts w:cs="Calibri"/>
          <w:b/>
          <w:bCs/>
        </w:rPr>
        <w:t>ОБ ОСНОВНЫХ МЕРАХ ПРАВОВОГО РЕГУЛИРОВАНИЯ В СФЕРЕ РЕАЛИЗАЦИИ</w:t>
      </w:r>
    </w:p>
    <w:p w:rsidR="00AA52A5" w:rsidRDefault="00AA52A5">
      <w:pPr>
        <w:widowControl w:val="0"/>
        <w:autoSpaceDE w:val="0"/>
        <w:autoSpaceDN w:val="0"/>
        <w:adjustRightInd w:val="0"/>
        <w:spacing w:after="0" w:line="240" w:lineRule="auto"/>
        <w:jc w:val="center"/>
        <w:rPr>
          <w:rFonts w:cs="Calibri"/>
          <w:b/>
          <w:bCs/>
        </w:rPr>
      </w:pPr>
      <w:r>
        <w:rPr>
          <w:rFonts w:cs="Calibri"/>
          <w:b/>
          <w:bCs/>
        </w:rPr>
        <w:t>ГОСУДАРСТВЕННОЙ ПРОГРАММЫ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"РАЗВИТИЕ ВОДОХОЗЯЙСТВЕННОГО КОМПЛЕКСА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В 2014 - 2020 ГОДАХ"</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624"/>
        <w:gridCol w:w="2154"/>
        <w:gridCol w:w="3005"/>
        <w:gridCol w:w="2160"/>
        <w:gridCol w:w="1701"/>
      </w:tblGrid>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Вид проекта нормативного правового акта</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Основные положения проекта нормативного правового акта</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Ответственный исполнитель, соисполнитель</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Ожидаемые сроки принятия</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3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r>
      <w:tr w:rsidR="00AA52A5" w:rsidRPr="00840C4F">
        <w:tc>
          <w:tcPr>
            <w:tcW w:w="62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9020" w:type="dxa"/>
            <w:gridSpan w:val="4"/>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w:t>
            </w:r>
          </w:p>
        </w:tc>
      </w:tr>
      <w:tr w:rsidR="00AA52A5" w:rsidRPr="00840C4F">
        <w:tc>
          <w:tcPr>
            <w:tcW w:w="62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Постановление Правительства Хабаровского края</w:t>
            </w:r>
          </w:p>
        </w:tc>
        <w:tc>
          <w:tcPr>
            <w:tcW w:w="3005"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распределение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w:t>
            </w:r>
            <w:r w:rsidRPr="00840C4F">
              <w:rPr>
                <w:rFonts w:cs="Calibri"/>
              </w:rPr>
              <w:lastRenderedPageBreak/>
              <w:t>сооружений, находящихся в муниципальной собственности</w:t>
            </w:r>
          </w:p>
        </w:tc>
        <w:tc>
          <w:tcPr>
            <w:tcW w:w="216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природных ресурсов края</w:t>
            </w:r>
          </w:p>
        </w:tc>
        <w:tc>
          <w:tcPr>
            <w:tcW w:w="170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 (ежегодно)</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27" w:name="Par898"/>
      <w:bookmarkEnd w:id="27"/>
      <w:r>
        <w:rPr>
          <w:rFonts w:cs="Calibri"/>
        </w:rPr>
        <w:t>Приложение N 4</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28" w:name="Par904"/>
      <w:bookmarkEnd w:id="28"/>
      <w:r>
        <w:rPr>
          <w:rFonts w:cs="Calibri"/>
          <w:b/>
          <w:bCs/>
        </w:rPr>
        <w:t>РЕСУРСНОЕ ОБЕСПЕЧЕНИЕ</w:t>
      </w:r>
    </w:p>
    <w:p w:rsidR="00AA52A5" w:rsidRDefault="00AA52A5">
      <w:pPr>
        <w:widowControl w:val="0"/>
        <w:autoSpaceDE w:val="0"/>
        <w:autoSpaceDN w:val="0"/>
        <w:adjustRightInd w:val="0"/>
        <w:spacing w:after="0" w:line="240" w:lineRule="auto"/>
        <w:jc w:val="center"/>
        <w:rPr>
          <w:rFonts w:cs="Calibri"/>
          <w:b/>
          <w:bCs/>
        </w:rPr>
      </w:pPr>
      <w:r>
        <w:rPr>
          <w:rFonts w:cs="Calibri"/>
          <w:b/>
          <w:bCs/>
        </w:rPr>
        <w:t>РЕАЛИЗАЦИИ ГОСУДАРСТВЕННОЙ ПРОГРАММЫ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"РАЗВИТИЕ ВОДОХОЗЯЙСТВЕННОГО КОМПЛЕКСА ХАБАРОВСКОГО КРАЯ В</w:t>
      </w:r>
    </w:p>
    <w:p w:rsidR="00AA52A5" w:rsidRDefault="00AA52A5">
      <w:pPr>
        <w:widowControl w:val="0"/>
        <w:autoSpaceDE w:val="0"/>
        <w:autoSpaceDN w:val="0"/>
        <w:adjustRightInd w:val="0"/>
        <w:spacing w:after="0" w:line="240" w:lineRule="auto"/>
        <w:jc w:val="center"/>
        <w:rPr>
          <w:rFonts w:cs="Calibri"/>
          <w:b/>
          <w:bCs/>
        </w:rPr>
      </w:pPr>
      <w:r>
        <w:rPr>
          <w:rFonts w:cs="Calibri"/>
          <w:b/>
          <w:bCs/>
        </w:rPr>
        <w:t>2014 - 2020 ГОДАХ" ЗА СЧЕТ СРЕДСТВ КРАЕВОГО БЮДЖЕТА</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6"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624"/>
        <w:gridCol w:w="2154"/>
        <w:gridCol w:w="1984"/>
        <w:gridCol w:w="907"/>
        <w:gridCol w:w="907"/>
        <w:gridCol w:w="907"/>
        <w:gridCol w:w="907"/>
        <w:gridCol w:w="794"/>
        <w:gridCol w:w="794"/>
        <w:gridCol w:w="794"/>
      </w:tblGrid>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основного мероприятия,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Ответственный исполнитель, соисполнитель</w:t>
            </w:r>
          </w:p>
        </w:tc>
        <w:tc>
          <w:tcPr>
            <w:tcW w:w="601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Расходы по годам (млн. рублей)</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495,321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176,720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252,762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249,801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42,967</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в том числе средства краевого </w:t>
            </w:r>
            <w:r w:rsidRPr="00840C4F">
              <w:rPr>
                <w:rFonts w:cs="Calibri"/>
              </w:rPr>
              <w:lastRenderedPageBreak/>
              <w:t>бюджета, источником финансового обеспечения которых являются средства федерального бюджета</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lastRenderedPageBreak/>
              <w:t>18,959</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27,132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37,484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37,748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37,881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28,879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28,879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28,880</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454,558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126,774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203,267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199,983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промышленности и транспорта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13,631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12,462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11,747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11,937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14,087</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29" w:name="Par975"/>
            <w:bookmarkEnd w:id="29"/>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Обеспечение безопасности гидротехнических сооружений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17,389</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16,220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15,363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15,553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17,704</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Предоставление субсидий из краевого бюджета бюджетам муниципальных образований края на софинансирование расходных обязательств муниципальных </w:t>
            </w:r>
            <w:r w:rsidRPr="00840C4F">
              <w:rPr>
                <w:rFonts w:cs="Calibri"/>
              </w:rPr>
              <w:lastRenderedPageBreak/>
              <w:t>образований края по осуществлению капитального ремонта гидротехнических сооружений, находящихся в муниципальной собственности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природных ресурсов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1.2.</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Подготовка проектной документации на капитальный ремонт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0,500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Капитальный ремонт гидротехнических сооружений, которые не имеют собственника или собственник которых неизвестен либо от </w:t>
            </w:r>
            <w:r w:rsidRPr="00840C4F">
              <w:rPr>
                <w:rFonts w:cs="Calibri"/>
              </w:rPr>
              <w:lastRenderedPageBreak/>
              <w:t>права собственности 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3,758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0,700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Капитальный ремонт гидротехнических сооружений пруда-накопителя "Вишневский-2"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2,233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0,358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Мероприятия по обеспечению безопасности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1,025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Содержание и эксплуатация гидротехнических сооружений, находящихся в </w:t>
            </w:r>
            <w:r w:rsidRPr="00840C4F">
              <w:rPr>
                <w:rFonts w:cs="Calibri"/>
              </w:rPr>
              <w:lastRenderedPageBreak/>
              <w:t>краевой государственной собственности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промышленности и транспорта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13,631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12,462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11,747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11,937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14,087</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0" w:name="Par1045"/>
            <w:bookmarkEnd w:id="30"/>
            <w:r w:rsidRPr="00840C4F">
              <w:rPr>
                <w:rFonts w:cs="Calibri"/>
              </w:rPr>
              <w:lastRenderedPageBreak/>
              <w:t>2.</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Сохранение, восстановление, рациональное использование водных объектов</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23,374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33,726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34,132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34,265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25,263</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Мероприятия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13,833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23,018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26,000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26,900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2.2.</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Мероприятия по охране водных объектов или их частей, находящихся в федеральной собственности и расположенных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5,126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6,457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3,475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Организация проведения регулярных наблюдений за состоянием дна и берегов, состоянием и режимом использования водоохранных зон, изменениями морфометрических особенностей водных объектов или их частей, находящихся в федеральной собственности и расположенных на территории края, за исключением водных объектов, мониторинг которых осуществляется федеральными органами исполнительной власти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2,429</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2,265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2,671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4,418</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Организация проведения регулярных наблюдений за состоянием гидротехнических </w:t>
            </w:r>
            <w:r w:rsidRPr="00840C4F">
              <w:rPr>
                <w:rFonts w:cs="Calibri"/>
              </w:rPr>
              <w:lastRenderedPageBreak/>
              <w:t>сооружений, расположенных на территории края и находящихся в краевой государственной собственности и собственности муниципальных образований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1" w:name="Par1095"/>
            <w:bookmarkEnd w:id="31"/>
            <w:r w:rsidRPr="00840C4F">
              <w:rPr>
                <w:rFonts w:cs="Calibri"/>
              </w:rPr>
              <w:lastRenderedPageBreak/>
              <w:t>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негативного воздействия вод</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454,558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126,774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203,267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199,983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Южного округа г. Хабаровска на участке ул. Пионерская от Дендрария до ул. Союзной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50,000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80,284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10,046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3.2.</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Реконструкция дамбы для защиты с. Бичевая от затопления р. Хор</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17,302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Строительство защитных дамб в поселке имени Полины Осипенко Хабаровского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9,116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Комсомольска-на-Амуре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124,495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35,500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106,500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53,782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Красная Речка в г. Хабаровске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54,354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50,000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100,000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3.6.</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Бельго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18,940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10,990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10,990</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3.7.</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Молодежный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39,895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5,325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9,954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3.8.</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Новый Мир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38,991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5,636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5,636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3.9.</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территории с. Троицкое Нанайского муниципального </w:t>
            </w:r>
            <w:r w:rsidRPr="00840C4F">
              <w:rPr>
                <w:rFonts w:cs="Calibri"/>
              </w:rPr>
              <w:lastRenderedPageBreak/>
              <w:t>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34,395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9,646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9,646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3.10.</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воздействия вод территории Корсаковского сельского поселения Хабаровского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10,749</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Нижнетамбовское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4,118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3.12.</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Синдинского сельского поселения Нанайского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11,608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1,113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1,113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3.13.</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Найхин и с. Даерга Нанайского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19,347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5,426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3.14.</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территории с. Дада Нанайского </w:t>
            </w:r>
            <w:r w:rsidRPr="00840C4F">
              <w:rPr>
                <w:rFonts w:cs="Calibri"/>
              </w:rPr>
              <w:lastRenderedPageBreak/>
              <w:t>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14,618</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3.15.</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Берегоукрепительные сооружения реки Охота в районе пос. Новое Устье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4,011</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7,879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32" w:name="Par1260"/>
      <w:bookmarkEnd w:id="32"/>
      <w:r>
        <w:rPr>
          <w:rFonts w:cs="Calibri"/>
        </w:rPr>
        <w:t>Приложение N 5</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33" w:name="Par1266"/>
      <w:bookmarkEnd w:id="33"/>
      <w:r>
        <w:rPr>
          <w:rFonts w:cs="Calibri"/>
          <w:b/>
          <w:bCs/>
        </w:rPr>
        <w:t>ПРОГНОЗНАЯ (СПРАВОЧНАЯ) ОЦЕНКА</w:t>
      </w:r>
    </w:p>
    <w:p w:rsidR="00AA52A5" w:rsidRDefault="00AA52A5">
      <w:pPr>
        <w:widowControl w:val="0"/>
        <w:autoSpaceDE w:val="0"/>
        <w:autoSpaceDN w:val="0"/>
        <w:adjustRightInd w:val="0"/>
        <w:spacing w:after="0" w:line="240" w:lineRule="auto"/>
        <w:jc w:val="center"/>
        <w:rPr>
          <w:rFonts w:cs="Calibri"/>
          <w:b/>
          <w:bCs/>
        </w:rPr>
      </w:pPr>
      <w:r>
        <w:rPr>
          <w:rFonts w:cs="Calibri"/>
          <w:b/>
          <w:bCs/>
        </w:rPr>
        <w:t>РАСХОДОВ ФЕДЕРАЛЬНОГО БЮДЖЕТА, КРАЕВОГО БЮДЖЕТА, БЮДЖЕТОВ</w:t>
      </w:r>
    </w:p>
    <w:p w:rsidR="00AA52A5" w:rsidRDefault="00AA52A5">
      <w:pPr>
        <w:widowControl w:val="0"/>
        <w:autoSpaceDE w:val="0"/>
        <w:autoSpaceDN w:val="0"/>
        <w:adjustRightInd w:val="0"/>
        <w:spacing w:after="0" w:line="240" w:lineRule="auto"/>
        <w:jc w:val="center"/>
        <w:rPr>
          <w:rFonts w:cs="Calibri"/>
          <w:b/>
          <w:bCs/>
        </w:rPr>
      </w:pPr>
      <w:r>
        <w:rPr>
          <w:rFonts w:cs="Calibri"/>
          <w:b/>
          <w:bCs/>
        </w:rPr>
        <w:t>МУНИЦИПАЛЬНЫХ ОБРАЗОВАНИЙ И ВНЕБЮДЖЕТНЫХ СРЕДСТВ</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7"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624"/>
        <w:gridCol w:w="2154"/>
        <w:gridCol w:w="1984"/>
        <w:gridCol w:w="907"/>
        <w:gridCol w:w="1077"/>
        <w:gridCol w:w="1077"/>
        <w:gridCol w:w="1077"/>
        <w:gridCol w:w="794"/>
        <w:gridCol w:w="794"/>
        <w:gridCol w:w="794"/>
      </w:tblGrid>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основного мероприятия</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Источник финансирования</w:t>
            </w:r>
          </w:p>
        </w:tc>
        <w:tc>
          <w:tcPr>
            <w:tcW w:w="652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Оценка расходов по годам (млн. рублей)</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r>
      <w:tr w:rsidR="00AA52A5" w:rsidRPr="00840C4F">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495,321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3 681,783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4 292,843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4 174,719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68,227</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495,321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176,720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252,762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249,801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42,967</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средства краевого бюджета, источником финансового обеспечения которых являются средства федерального бюджета</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3 505,063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4 039,925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3 924,762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Бюджеты муниципальных образований</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4" w:name="Par1336"/>
            <w:bookmarkEnd w:id="34"/>
            <w:r w:rsidRPr="00840C4F">
              <w:rPr>
                <w:rFonts w:cs="Calibri"/>
              </w:rPr>
              <w:t>1.</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Обеспечение безопасности гидротехнических сооружений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17,389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36,317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40,623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40,813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42,964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17,389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16,220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15,363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15,553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17,704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20,097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25,104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бюджеты муниципальных образований</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Предоставление субсидий из краевого бюджета бюджетам </w:t>
            </w:r>
            <w:r w:rsidRPr="00840C4F">
              <w:rPr>
                <w:rFonts w:cs="Calibri"/>
              </w:rPr>
              <w:lastRenderedPageBreak/>
              <w:t>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17,140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17,140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17,140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17,140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17,140</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федеральный </w:t>
            </w:r>
            <w:r w:rsidRPr="00840C4F">
              <w:rPr>
                <w:rFonts w:cs="Calibri"/>
              </w:rPr>
              <w:lastRenderedPageBreak/>
              <w:t>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15,582</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1.2.</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Капитальный ремонт гидротехнических сооружений, находящихся в муниципальной собственности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бюджеты муниципальных образований</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0,156</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Подготовка проектной документации на капитальный ремонт гидротехнических сооружений, которые не имеют собственника или собственник которых неизвестен либо от права собственности </w:t>
            </w:r>
            <w:r w:rsidRPr="00840C4F">
              <w:rPr>
                <w:rFonts w:cs="Calibri"/>
              </w:rPr>
              <w:lastRenderedPageBreak/>
              <w:t>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0,800</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1.4.</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Капитальный ремонт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10,581</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0,700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1,059</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6,300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9,522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9,522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9,522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9,522</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1.5</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Капитальный ремонт гидротехнических сооружений пруда-накопителя "Вишневский-2"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22,330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3,580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2,233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0,358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20,097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3,222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Мероприятия по обеспечению безопасности гидротехнических сооружений, которые не имеют собственника или собственник которых </w:t>
            </w:r>
            <w:r w:rsidRPr="00840C4F">
              <w:rPr>
                <w:rFonts w:cs="Calibri"/>
              </w:rPr>
              <w:lastRenderedPageBreak/>
              <w:t>неизвестен либо от права собственности на которые собственник отказался и которые находятся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0,200</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1.7.</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Содержание и эксплуатация гидротехнических сооружений, находящихся в краевой государственной собственности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13,631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12,462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11,747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11,937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14,087</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13,631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12,462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11,747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11,937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14,087</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5" w:name="Par1520"/>
            <w:bookmarkEnd w:id="35"/>
            <w:r w:rsidRPr="00840C4F">
              <w:rPr>
                <w:rFonts w:cs="Calibri"/>
              </w:rPr>
              <w:t>2.</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Сохранение, восстановление, рациональное использование водных объектов</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23,374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33,726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34,132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34,265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25,263</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23,374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33,726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34,132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34,265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25,263</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средства краевого бюджета, источником финансового обеспечения которых являются средства федерального бюджета</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29,475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18,959</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2.1.</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Мероприятия по предотвращению </w:t>
            </w:r>
            <w:r w:rsidRPr="00840C4F">
              <w:rPr>
                <w:rFonts w:cs="Calibri"/>
              </w:rPr>
              <w:lastRenderedPageBreak/>
              <w:t>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13,833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26,900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13,833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26,900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средства краевого бюджета, источником финансового обеспечения которых являются средства федерального бюджета</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13,833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26,900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17,084</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2.2.</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Мероприятия по охране водных объектов или их частей, находящихся в федеральной собственности и расположенных на территории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5,126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6,457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5,126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6,457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 том числе средства краевого бюджета, источником финансового обеспечения которых являются средства федерального бюджета</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5,126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6,457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3,475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1,875</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2.3.</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Организация проведения регулярных наблюдений за состоянием дна и берегов, состоянием </w:t>
            </w:r>
            <w:r w:rsidRPr="00840C4F">
              <w:rPr>
                <w:rFonts w:cs="Calibri"/>
              </w:rPr>
              <w:lastRenderedPageBreak/>
              <w:t>и режимом использования водоохранных зон, изменениями морфометрических особенностей водных объектов или их частей, находящихся в федеральной собственности и расположенных на территории края, за исключением водных объектов, мониторинг которых осуществляется федеральными органами исполнительной власти</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2,265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2,671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4,418</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2,265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2,671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2,804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4,418</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2.4.</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Организация проведения регулярных наблюдений за состоянием гидротехнических сооружений, расположенных на территории края и находящихся в краевой государственной </w:t>
            </w:r>
            <w:r w:rsidRPr="00840C4F">
              <w:rPr>
                <w:rFonts w:cs="Calibri"/>
              </w:rPr>
              <w:lastRenderedPageBreak/>
              <w:t>собственности и собственности муниципальных образований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1,886</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6" w:name="Par1634"/>
            <w:bookmarkEnd w:id="36"/>
            <w:r w:rsidRPr="00840C4F">
              <w:rPr>
                <w:rFonts w:cs="Calibri"/>
              </w:rPr>
              <w:lastRenderedPageBreak/>
              <w:t>3.</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негативного воздействия вод</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454,558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3 611,740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4 218,088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4 099,641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454,558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126,774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203,267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199,983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3 484,966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4 014,821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3 899,658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Южного округа г. Хабаровска на участке ул. Пионерская от Дендрария до ул. Союзной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2 635,970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210,962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80,284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10,046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2 555,686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200,916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3.2.</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Реконструкция дамбы для защиты с. Бичевая от затопления р. Хор</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17,302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3.3.</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Строительство защитных дамб в поселке имени Полины Осипенко Хабаровского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9,116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9,116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3.4.</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территории г. </w:t>
            </w:r>
            <w:r w:rsidRPr="00840C4F">
              <w:rPr>
                <w:rFonts w:cs="Calibri"/>
              </w:rPr>
              <w:lastRenderedPageBreak/>
              <w:t>Комсомольска-на-Амуре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124,495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745,500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2 236,500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1 129,432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124,495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35,500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106,500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53,782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710,000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2 130,000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1 075,650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3.5.</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Красная Речка в г. Хабаровске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54,354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1 000,000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2 000,000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54,354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100,000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950,000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1 900,000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3.6.</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Бельго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230,270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230,270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18,940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10,990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219,280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219,280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3.7.</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Молодежный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39,895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111,825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209,026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39,895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5,325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9,954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106,500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199,072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3.8.</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Новый Мир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38,991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118,349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118,349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38,991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5,636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5,636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112,713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112,713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3.9.</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территории с. Троицкое Нанайского </w:t>
            </w:r>
            <w:r w:rsidRPr="00840C4F">
              <w:rPr>
                <w:rFonts w:cs="Calibri"/>
              </w:rPr>
              <w:lastRenderedPageBreak/>
              <w:t>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34,395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202,569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202,570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34,395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9,646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9,646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федеральный </w:t>
            </w:r>
            <w:r w:rsidRPr="00840C4F">
              <w:rPr>
                <w:rFonts w:cs="Calibri"/>
              </w:rPr>
              <w:lastRenderedPageBreak/>
              <w:t>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192,923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192,924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3.10.</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воздействия вод территории Корсаковского сельского поселения Хабаровского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3.11.</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Нижнетамбовское Комсомольского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86,472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10,748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4,118</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82,354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3.12.</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Синдинского сельского поселения Нанайского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11,608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23,372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23,372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11,608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1,113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1,113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22,259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22,259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3.13.</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Найхин и с. Даерга Нанайского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19,347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113,950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19,347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5,426</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108,524</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3.14.</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w:t>
            </w:r>
            <w:r w:rsidRPr="00840C4F">
              <w:rPr>
                <w:rFonts w:cs="Calibri"/>
              </w:rPr>
              <w:lastRenderedPageBreak/>
              <w:t>территории с. Дада Нанайского муниципального района края</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lastRenderedPageBreak/>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14,618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51,019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14,618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48,590</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3.15.</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Берегоукрепительные сооружения реки Охота в районе пос. Новое Устье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всего</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84,241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165,451</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краевой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4,011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7,879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r w:rsidR="00AA52A5" w:rsidRPr="00840C4F">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федеральный бюджет</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80,230</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157,572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37" w:name="Par2039"/>
      <w:bookmarkEnd w:id="37"/>
      <w:r>
        <w:rPr>
          <w:rFonts w:cs="Calibri"/>
        </w:rPr>
        <w:t>Приложение N 6</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38" w:name="Par2045"/>
      <w:bookmarkEnd w:id="38"/>
      <w:r>
        <w:rPr>
          <w:rFonts w:cs="Calibri"/>
          <w:b/>
          <w:bCs/>
        </w:rPr>
        <w:t>ОЦЕНКА</w:t>
      </w:r>
    </w:p>
    <w:p w:rsidR="00AA52A5" w:rsidRDefault="00AA52A5">
      <w:pPr>
        <w:widowControl w:val="0"/>
        <w:autoSpaceDE w:val="0"/>
        <w:autoSpaceDN w:val="0"/>
        <w:adjustRightInd w:val="0"/>
        <w:spacing w:after="0" w:line="240" w:lineRule="auto"/>
        <w:jc w:val="center"/>
        <w:rPr>
          <w:rFonts w:cs="Calibri"/>
          <w:b/>
          <w:bCs/>
        </w:rPr>
      </w:pPr>
      <w:r>
        <w:rPr>
          <w:rFonts w:cs="Calibri"/>
          <w:b/>
          <w:bCs/>
        </w:rPr>
        <w:t>СТЕПЕНИ ВЛИЯНИЯ ВЫДЕЛЕНИЯ ДОПОЛНИТЕЛЬНЫХ ОБЪЕМОВ РЕСУРСОВ</w:t>
      </w:r>
    </w:p>
    <w:p w:rsidR="00AA52A5" w:rsidRDefault="00AA52A5">
      <w:pPr>
        <w:widowControl w:val="0"/>
        <w:autoSpaceDE w:val="0"/>
        <w:autoSpaceDN w:val="0"/>
        <w:adjustRightInd w:val="0"/>
        <w:spacing w:after="0" w:line="240" w:lineRule="auto"/>
        <w:jc w:val="center"/>
        <w:rPr>
          <w:rFonts w:cs="Calibri"/>
          <w:b/>
          <w:bCs/>
        </w:rPr>
      </w:pPr>
      <w:r>
        <w:rPr>
          <w:rFonts w:cs="Calibri"/>
          <w:b/>
          <w:bCs/>
        </w:rPr>
        <w:t>НА ПОКАЗАТЕЛИ (ИНДИКАТОРЫ) ГОСУДАРСТВЕННОЙ ПРОГРАММЫ</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"РАЗВИТИЕ ВОДОХОЗЯЙСТВЕННОГО КОМПЛЕКСА</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В 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48"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510"/>
        <w:gridCol w:w="2381"/>
        <w:gridCol w:w="1417"/>
        <w:gridCol w:w="1108"/>
        <w:gridCol w:w="1108"/>
        <w:gridCol w:w="1108"/>
        <w:gridCol w:w="1108"/>
        <w:gridCol w:w="1108"/>
        <w:gridCol w:w="1108"/>
        <w:gridCol w:w="1108"/>
        <w:gridCol w:w="1108"/>
        <w:gridCol w:w="1108"/>
        <w:gridCol w:w="1108"/>
      </w:tblGrid>
      <w:tr w:rsidR="00AA52A5" w:rsidRPr="00840C4F">
        <w:tc>
          <w:tcPr>
            <w:tcW w:w="5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xml:space="preserve">N </w:t>
            </w:r>
            <w:r w:rsidRPr="00840C4F">
              <w:rPr>
                <w:rFonts w:cs="Calibri"/>
              </w:rPr>
              <w:lastRenderedPageBreak/>
              <w:t>п/п</w:t>
            </w:r>
          </w:p>
        </w:tc>
        <w:tc>
          <w:tcPr>
            <w:tcW w:w="238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xml:space="preserve">Наименование </w:t>
            </w:r>
            <w:r w:rsidRPr="00840C4F">
              <w:rPr>
                <w:rFonts w:cs="Calibri"/>
              </w:rPr>
              <w:lastRenderedPageBreak/>
              <w:t>показателя (индикатора)</w:t>
            </w: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xml:space="preserve">Единица </w:t>
            </w:r>
            <w:r w:rsidRPr="00840C4F">
              <w:rPr>
                <w:rFonts w:cs="Calibri"/>
              </w:rPr>
              <w:lastRenderedPageBreak/>
              <w:t>измерения</w:t>
            </w:r>
          </w:p>
        </w:tc>
        <w:tc>
          <w:tcPr>
            <w:tcW w:w="1108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Значение показателя (индикатора)</w:t>
            </w:r>
          </w:p>
        </w:tc>
      </w:tr>
      <w:tr w:rsidR="00AA52A5" w:rsidRPr="00840C4F">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2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год</w:t>
            </w:r>
          </w:p>
        </w:tc>
        <w:tc>
          <w:tcPr>
            <w:tcW w:w="22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год</w:t>
            </w:r>
          </w:p>
        </w:tc>
        <w:tc>
          <w:tcPr>
            <w:tcW w:w="22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 год</w:t>
            </w:r>
          </w:p>
        </w:tc>
        <w:tc>
          <w:tcPr>
            <w:tcW w:w="22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 год</w:t>
            </w:r>
          </w:p>
        </w:tc>
        <w:tc>
          <w:tcPr>
            <w:tcW w:w="22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 год</w:t>
            </w:r>
          </w:p>
        </w:tc>
      </w:tr>
      <w:tr w:rsidR="00AA52A5" w:rsidRPr="00840C4F">
        <w:tc>
          <w:tcPr>
            <w:tcW w:w="5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38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без учета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без учета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без учета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без учета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без учета дополнительных ресурсов</w:t>
            </w:r>
          </w:p>
        </w:tc>
      </w:tr>
      <w:tr w:rsidR="00AA52A5" w:rsidRPr="00840C4F">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r>
      <w:tr w:rsidR="00AA52A5" w:rsidRPr="00840C4F">
        <w:tc>
          <w:tcPr>
            <w:tcW w:w="510"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39" w:name="Par2086"/>
            <w:bookmarkEnd w:id="39"/>
            <w:r w:rsidRPr="00840C4F">
              <w:rPr>
                <w:rFonts w:cs="Calibri"/>
              </w:rPr>
              <w:t>1.</w:t>
            </w:r>
          </w:p>
        </w:tc>
        <w:tc>
          <w:tcPr>
            <w:tcW w:w="14878" w:type="dxa"/>
            <w:gridSpan w:val="12"/>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Предотвращение негативного воздействия вод</w:t>
            </w:r>
          </w:p>
        </w:tc>
      </w:tr>
      <w:tr w:rsidR="00AA52A5" w:rsidRPr="00840C4F">
        <w:tc>
          <w:tcPr>
            <w:tcW w:w="51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Протяженность новых и реконструированных сооружений инженерной защиты и берегоукрепления</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километров</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15,657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19,277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67,277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155,140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13,157</w:t>
            </w:r>
          </w:p>
        </w:tc>
      </w:tr>
      <w:tr w:rsidR="00AA52A5" w:rsidRPr="00840C4F">
        <w:tc>
          <w:tcPr>
            <w:tcW w:w="51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40" w:name="Par2101"/>
            <w:bookmarkEnd w:id="40"/>
            <w:r w:rsidRPr="00840C4F">
              <w:rPr>
                <w:rFonts w:cs="Calibri"/>
              </w:rPr>
              <w:t>2.</w:t>
            </w:r>
          </w:p>
        </w:tc>
        <w:tc>
          <w:tcPr>
            <w:tcW w:w="14878" w:type="dxa"/>
            <w:gridSpan w:val="12"/>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Сохранение, восстановление, рациональное использование водных объектов</w:t>
            </w:r>
          </w:p>
        </w:tc>
      </w:tr>
      <w:tr w:rsidR="00AA52A5" w:rsidRPr="00840C4F">
        <w:tc>
          <w:tcPr>
            <w:tcW w:w="51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2.1.</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Доля протяженности водных объектов, на которых проведены регулярные наблюдения за состоянием дна и берегов, состоянием и режимом использования водоохранных зон, изменениями морфометрических особенностей, в общей протяженности водных объектов, нуждающихся в </w:t>
            </w:r>
            <w:r w:rsidRPr="00840C4F">
              <w:rPr>
                <w:rFonts w:cs="Calibri"/>
              </w:rPr>
              <w:lastRenderedPageBreak/>
              <w:t>проведении регулярных наблюдений</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процентов</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w:t>
            </w:r>
          </w:p>
        </w:tc>
      </w:tr>
      <w:tr w:rsidR="00AA52A5" w:rsidRPr="00840C4F">
        <w:tc>
          <w:tcPr>
            <w:tcW w:w="51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2.2.</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Доля гидротехнических сооружений, на которых проведены регулярные наблюдения за их состоянием, в общем количестве гидротехнических сооружений, требующих проведения регулярных наблюдений</w:t>
            </w:r>
          </w:p>
        </w:tc>
        <w:tc>
          <w:tcPr>
            <w:tcW w:w="141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процентов</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100</w:t>
            </w:r>
          </w:p>
        </w:tc>
        <w:tc>
          <w:tcPr>
            <w:tcW w:w="110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48</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41" w:name="Par2134"/>
      <w:bookmarkEnd w:id="41"/>
      <w:r>
        <w:rPr>
          <w:rFonts w:cs="Calibri"/>
        </w:rPr>
        <w:t>Приложение N 7</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42" w:name="Par2140"/>
      <w:bookmarkEnd w:id="42"/>
      <w:r>
        <w:rPr>
          <w:rFonts w:cs="Calibri"/>
          <w:b/>
          <w:bCs/>
        </w:rPr>
        <w:t>ОЦЕНКА</w:t>
      </w:r>
    </w:p>
    <w:p w:rsidR="00AA52A5" w:rsidRDefault="00AA52A5">
      <w:pPr>
        <w:widowControl w:val="0"/>
        <w:autoSpaceDE w:val="0"/>
        <w:autoSpaceDN w:val="0"/>
        <w:adjustRightInd w:val="0"/>
        <w:spacing w:after="0" w:line="240" w:lineRule="auto"/>
        <w:jc w:val="center"/>
        <w:rPr>
          <w:rFonts w:cs="Calibri"/>
          <w:b/>
          <w:bCs/>
        </w:rPr>
      </w:pPr>
      <w:r>
        <w:rPr>
          <w:rFonts w:cs="Calibri"/>
          <w:b/>
          <w:bCs/>
        </w:rPr>
        <w:t>СТЕПЕНИ ВЛИЯНИЯ ВЫДЕЛЕНИЯ ДОПОЛНИТЕЛЬНЫХ ОБЪЕМОВ РЕСУРСОВ НА</w:t>
      </w:r>
    </w:p>
    <w:p w:rsidR="00AA52A5" w:rsidRDefault="00AA52A5">
      <w:pPr>
        <w:widowControl w:val="0"/>
        <w:autoSpaceDE w:val="0"/>
        <w:autoSpaceDN w:val="0"/>
        <w:adjustRightInd w:val="0"/>
        <w:spacing w:after="0" w:line="240" w:lineRule="auto"/>
        <w:jc w:val="center"/>
        <w:rPr>
          <w:rFonts w:cs="Calibri"/>
          <w:b/>
          <w:bCs/>
        </w:rPr>
      </w:pPr>
      <w:r>
        <w:rPr>
          <w:rFonts w:cs="Calibri"/>
          <w:b/>
          <w:bCs/>
        </w:rPr>
        <w:t>СРОКИ И НЕПОСРЕДСТВЕННЫЕ РЕЗУЛЬТАТЫ РЕАЛИЗАЦИИ ОСНОВНЫХ</w:t>
      </w:r>
    </w:p>
    <w:p w:rsidR="00AA52A5" w:rsidRDefault="00AA52A5">
      <w:pPr>
        <w:widowControl w:val="0"/>
        <w:autoSpaceDE w:val="0"/>
        <w:autoSpaceDN w:val="0"/>
        <w:adjustRightInd w:val="0"/>
        <w:spacing w:after="0" w:line="240" w:lineRule="auto"/>
        <w:jc w:val="center"/>
        <w:rPr>
          <w:rFonts w:cs="Calibri"/>
          <w:b/>
          <w:bCs/>
        </w:rPr>
      </w:pPr>
      <w:r>
        <w:rPr>
          <w:rFonts w:cs="Calibri"/>
          <w:b/>
          <w:bCs/>
        </w:rPr>
        <w:t>МЕРОПРИЯТИЙ ГОСУДАРСТВЕННОЙ ПРОГРАММЫ ХАБАРОВСКОГО КРАЯ</w:t>
      </w:r>
    </w:p>
    <w:p w:rsidR="00AA52A5" w:rsidRDefault="00AA52A5">
      <w:pPr>
        <w:widowControl w:val="0"/>
        <w:autoSpaceDE w:val="0"/>
        <w:autoSpaceDN w:val="0"/>
        <w:adjustRightInd w:val="0"/>
        <w:spacing w:after="0" w:line="240" w:lineRule="auto"/>
        <w:jc w:val="center"/>
        <w:rPr>
          <w:rFonts w:cs="Calibri"/>
          <w:b/>
          <w:bCs/>
        </w:rPr>
      </w:pPr>
      <w:r>
        <w:rPr>
          <w:rFonts w:cs="Calibri"/>
          <w:b/>
          <w:bCs/>
        </w:rPr>
        <w:t>"РАЗВИТИЕ ВОДОХОЗЯЙСТВЕННОГО КОМПЛЕКСА ХАБАРОВСКОГО КРАЯ В</w:t>
      </w:r>
    </w:p>
    <w:p w:rsidR="00AA52A5" w:rsidRDefault="00AA52A5">
      <w:pPr>
        <w:widowControl w:val="0"/>
        <w:autoSpaceDE w:val="0"/>
        <w:autoSpaceDN w:val="0"/>
        <w:adjustRightInd w:val="0"/>
        <w:spacing w:after="0" w:line="240" w:lineRule="auto"/>
        <w:jc w:val="center"/>
        <w:rPr>
          <w:rFonts w:cs="Calibri"/>
          <w:b/>
          <w:bCs/>
        </w:rPr>
      </w:pPr>
      <w:r>
        <w:rPr>
          <w:rFonts w:cs="Calibri"/>
          <w:b/>
          <w:bCs/>
        </w:rPr>
        <w:t>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lastRenderedPageBreak/>
        <w:t xml:space="preserve">(в ред. </w:t>
      </w:r>
      <w:hyperlink r:id="rId49"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680"/>
        <w:gridCol w:w="2154"/>
        <w:gridCol w:w="1814"/>
        <w:gridCol w:w="1928"/>
        <w:gridCol w:w="850"/>
        <w:gridCol w:w="1134"/>
        <w:gridCol w:w="1134"/>
        <w:gridCol w:w="1134"/>
        <w:gridCol w:w="1304"/>
        <w:gridCol w:w="1304"/>
        <w:gridCol w:w="2098"/>
      </w:tblGrid>
      <w:tr w:rsidR="00AA52A5" w:rsidRPr="00840C4F">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основного мероприятия, мероприятия</w:t>
            </w:r>
          </w:p>
        </w:tc>
        <w:tc>
          <w:tcPr>
            <w:tcW w:w="18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Ответственный исполнитель, соисполнитель, участник</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Объем дополнительных ресурсов - всего (млн. рублей)</w:t>
            </w:r>
          </w:p>
        </w:tc>
        <w:tc>
          <w:tcPr>
            <w:tcW w:w="425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Объем дополнительных ресурсов, в том числе по годам (млн. рублей)</w:t>
            </w:r>
          </w:p>
        </w:tc>
        <w:tc>
          <w:tcPr>
            <w:tcW w:w="47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 учетом дополнительных ресурсов</w:t>
            </w:r>
          </w:p>
        </w:tc>
      </w:tr>
      <w:tr w:rsidR="00AA52A5" w:rsidRPr="00840C4F">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8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2017 - 2020</w:t>
            </w:r>
          </w:p>
        </w:tc>
        <w:tc>
          <w:tcPr>
            <w:tcW w:w="26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срок реализации (годы)</w:t>
            </w:r>
          </w:p>
        </w:tc>
        <w:tc>
          <w:tcPr>
            <w:tcW w:w="20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непосредственный результат (краткое описание)</w:t>
            </w:r>
          </w:p>
        </w:tc>
      </w:tr>
      <w:tr w:rsidR="00AA52A5" w:rsidRPr="00840C4F">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8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both"/>
              <w:rPr>
                <w:rFonts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начало реализации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окончание реализации</w:t>
            </w:r>
          </w:p>
        </w:tc>
        <w:tc>
          <w:tcPr>
            <w:tcW w:w="20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p>
        </w:tc>
      </w:tr>
      <w:tr w:rsidR="00AA52A5" w:rsidRPr="00840C4F">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w:t>
            </w:r>
          </w:p>
        </w:tc>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r>
      <w:tr w:rsidR="00AA52A5" w:rsidRPr="00840C4F">
        <w:tc>
          <w:tcPr>
            <w:tcW w:w="680"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43" w:name="Par2175"/>
            <w:bookmarkEnd w:id="43"/>
            <w:r w:rsidRPr="00840C4F">
              <w:rPr>
                <w:rFonts w:cs="Calibri"/>
              </w:rPr>
              <w:t>1.</w:t>
            </w:r>
          </w:p>
        </w:tc>
        <w:tc>
          <w:tcPr>
            <w:tcW w:w="215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негативного воздействия вод</w:t>
            </w:r>
          </w:p>
        </w:tc>
        <w:tc>
          <w:tcPr>
            <w:tcW w:w="181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928"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17 273,768</w:t>
            </w:r>
          </w:p>
        </w:tc>
        <w:tc>
          <w:tcPr>
            <w:tcW w:w="850"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4 390,533</w:t>
            </w:r>
          </w:p>
        </w:tc>
        <w:tc>
          <w:tcPr>
            <w:tcW w:w="113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4 844,209</w:t>
            </w:r>
          </w:p>
        </w:tc>
        <w:tc>
          <w:tcPr>
            <w:tcW w:w="113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8 039,026</w:t>
            </w:r>
          </w:p>
        </w:tc>
        <w:tc>
          <w:tcPr>
            <w:tcW w:w="130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населенных пунктов края</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Южного округа г. Хабаровска на участке ул. Пионерская от Дендрария до ул. Союзной</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3 149,410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2 893,714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200,916</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54,780</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периодического затопления прибрежной части территории Южного округа г. Хабаровска паводками Амурской протоки и разрушения ее береговой полосы</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Комсомольска-на-Амуре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5 559,497</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710,000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2 130,000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2 719,497</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г. Комсомольска-на-Амуре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Красная Речка в г. Хабаровске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2 981,048</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950,000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2 031,048</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паводками Амурской протоки территории г. Хабаровска (пос. Красная Речка)</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Бельго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616,869</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219,280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397,589</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Бельго</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1.5.</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Инженерная защита территории пос. Молодежный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399,930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106,500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293,430</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пос. Молодежный</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Инженерная защита территории пос. Новый Мир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307,567</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112,713</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194,854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пос. Новый Мир</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1.7.</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Троицкое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544,732</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192,923</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192,924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158,885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Троицкое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1.8.</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воздействия вод территории Корсаковского сельского поселения Хабаровского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364,578</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364,578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Корсаковского сельского поселения</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1.9.</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Нижнетамбовское Комсомольского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235,290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235,290</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Нижнетамбовское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1.10.</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Синдинского сельского поселения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56,840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22,259</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34,581</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Синдинского сельского поселения</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Найхин и с. Даерга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310,240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310,240</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2019</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с. Найхин и с. Даерга</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Инженерная защита территории с. Дада Нанайского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134,421</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134,421</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защита от затопления территории с. Дада</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1.13.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Комплексная защита населенных пунктов и сельхозугодий в районе им. Лазо от затопления паводковыми водами р. Хор</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1 153,374</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264,699</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888,675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2019</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сел: Второй Сплавной Участок, Васильевка, Георгиевка, Соколовка и Марусино</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1.14.</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р.п. Лесопильное, Бикинский район, Хабаровский край</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910,195</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285,749</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624,446</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с. Лесопильное от затопления паводковыми водами</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1.15.</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Берегоукрепительные сооружения реки Охота в районе пос. Новое Устье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323,042</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80,230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242,812</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предотвращение дальнейшего размыва береговой полосы в границах пос. Новое Устье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1.16.</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Реконструкция защитной дамбы в г. Амурске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135,044</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3,820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43,750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87,474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г. Амурска</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1.17.</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Николаевска-на-Амуре</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62,648</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5,768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56,880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2016</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паводковыми водами территории г. Николаевска-на-Амуре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1.18.</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 xml:space="preserve">Инженерная защита территории пос. Тумнин Ванинского </w:t>
            </w:r>
            <w:r w:rsidRPr="00840C4F">
              <w:rPr>
                <w:rFonts w:cs="Calibri"/>
              </w:rPr>
              <w:lastRenderedPageBreak/>
              <w:t>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10,316</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10,316</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защита от затопления паводковыми </w:t>
            </w:r>
            <w:r w:rsidRPr="00840C4F">
              <w:rPr>
                <w:rFonts w:cs="Calibri"/>
              </w:rPr>
              <w:lastRenderedPageBreak/>
              <w:t>водами территории пос. Тумнин</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1.19.</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Уська-Орочская Ванинского муниципального района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18,277</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18,277</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2018</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паводковыми водами территории с. Уська-Орочское</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1.20.</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негативного воздействия паводковых вод на территории сельского поселения "Село имени Полины Осипенко" (проектно-изыскательские работы)</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0,450</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0,450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паводковыми водами северной части территории с. имени Полины Осипенко</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44" w:name="Par2406"/>
            <w:bookmarkEnd w:id="44"/>
            <w:r w:rsidRPr="00840C4F">
              <w:rPr>
                <w:rFonts w:cs="Calibri"/>
              </w:rPr>
              <w:t>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Обеспечение безопасности гидротехнических сооружений</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промышленности и транспорта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143,041</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19,088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20,348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20,721</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82,884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повышение степени надежности и безопасности гидротехнического сооружения в эксплуатационный период</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Содержание и эксплуатация гидротехнических сооружений, находящихся в краевой </w:t>
            </w:r>
            <w:r w:rsidRPr="00840C4F">
              <w:rPr>
                <w:rFonts w:cs="Calibri"/>
              </w:rPr>
              <w:lastRenderedPageBreak/>
              <w:t>государственной собственности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lastRenderedPageBreak/>
              <w:t>министерство промышленности и транспорта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143,041</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19,088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20,348</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20,721</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82,884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повышение степени надежности и безопасности гидротехнического сооружения в эксплуатационный </w:t>
            </w:r>
            <w:r w:rsidRPr="00840C4F">
              <w:rPr>
                <w:rFonts w:cs="Calibri"/>
              </w:rPr>
              <w:lastRenderedPageBreak/>
              <w:t>период</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outlineLvl w:val="2"/>
              <w:rPr>
                <w:rFonts w:cs="Calibri"/>
              </w:rPr>
            </w:pPr>
            <w:bookmarkStart w:id="45" w:name="Par2428"/>
            <w:bookmarkEnd w:id="45"/>
            <w:r w:rsidRPr="00840C4F">
              <w:rPr>
                <w:rFonts w:cs="Calibri"/>
              </w:rPr>
              <w:lastRenderedPageBreak/>
              <w:t>3.</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Сохранение, восстановление, рациональное использование водных объектов</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природных ресурсов края</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264,169</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28,585</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39,214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39,214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157,156</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своевременное выявление и прогнозирование негативного воздействия вод, информационное обеспечение управления в области использования и охраны водных объектов</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3.1.</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Организация проведения регулярных наблюдений за состоянием дна и берегов, состоянием и режимом использования водоохранных зон, изменениями морфометрических особенностей водных объектов или их частей, находящихся в федеральной собственности и расположенных на </w:t>
            </w:r>
            <w:r w:rsidRPr="00840C4F">
              <w:rPr>
                <w:rFonts w:cs="Calibri"/>
              </w:rPr>
              <w:lastRenderedPageBreak/>
              <w:t>территории края, за исключением водных объектов, мониторинг которых осуществляется федеральными органами исполнительной власти</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246,271</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26,071</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36,700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36,700</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146,800</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получение объективных данных о состоянии дна и берегов водных объектов протяженностью 175 км, состоянии и режиме использования водоохранных зон, оценка изменений состояния дна и берегов, изменений морфометрических особенностей водных объектов или их частей в целях </w:t>
            </w:r>
            <w:r w:rsidRPr="00840C4F">
              <w:rPr>
                <w:rFonts w:cs="Calibri"/>
              </w:rPr>
              <w:lastRenderedPageBreak/>
              <w:t>своевременного выявления и прогнозирования негативных процессов, влияющих на состояние водных объектов, разработки мер по предотвращению негативного воздействия вод</w:t>
            </w:r>
          </w:p>
        </w:tc>
      </w:tr>
      <w:tr w:rsidR="00AA52A5" w:rsidRPr="00840C4F">
        <w:tc>
          <w:tcPr>
            <w:tcW w:w="68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3.2.</w:t>
            </w:r>
          </w:p>
        </w:tc>
        <w:tc>
          <w:tcPr>
            <w:tcW w:w="21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Организация проведения регулярных наблюдений за состоянием гидротехнических сооружений, расположенных на территории края и находящихся в краевой государственной собственности и собственности муниципальных образований края</w:t>
            </w:r>
          </w:p>
        </w:tc>
        <w:tc>
          <w:tcPr>
            <w:tcW w:w="181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17,898</w:t>
            </w:r>
          </w:p>
        </w:tc>
        <w:tc>
          <w:tcPr>
            <w:tcW w:w="850"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2,514</w:t>
            </w:r>
          </w:p>
        </w:tc>
        <w:tc>
          <w:tcPr>
            <w:tcW w:w="113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10,356</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2020</w:t>
            </w:r>
          </w:p>
        </w:tc>
        <w:tc>
          <w:tcPr>
            <w:tcW w:w="209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получение объективных данных о состоянии 25 гидротехнических сооружений, оценка изменений состояния гидротехнических сооружений в целях своевременной разработки мер по обеспечению безопасного состояния гидротехнических сооружений</w:t>
            </w:r>
          </w:p>
        </w:tc>
      </w:tr>
    </w:tbl>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46" w:name="Par2466"/>
      <w:bookmarkEnd w:id="46"/>
      <w:r>
        <w:rPr>
          <w:rFonts w:cs="Calibri"/>
        </w:rPr>
        <w:lastRenderedPageBreak/>
        <w:t>Приложение N 8</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47" w:name="Par2472"/>
      <w:bookmarkEnd w:id="47"/>
      <w:r>
        <w:rPr>
          <w:rFonts w:cs="Calibri"/>
          <w:b/>
          <w:bCs/>
        </w:rPr>
        <w:t>СПРАВОЧНАЯ (ПРОГНОЗНАЯ) ИНФОРМАЦИЯ</w:t>
      </w:r>
    </w:p>
    <w:p w:rsidR="00AA52A5" w:rsidRDefault="00AA52A5">
      <w:pPr>
        <w:widowControl w:val="0"/>
        <w:autoSpaceDE w:val="0"/>
        <w:autoSpaceDN w:val="0"/>
        <w:adjustRightInd w:val="0"/>
        <w:spacing w:after="0" w:line="240" w:lineRule="auto"/>
        <w:jc w:val="center"/>
        <w:rPr>
          <w:rFonts w:cs="Calibri"/>
          <w:b/>
          <w:bCs/>
        </w:rPr>
      </w:pPr>
      <w:r>
        <w:rPr>
          <w:rFonts w:cs="Calibri"/>
          <w:b/>
          <w:bCs/>
        </w:rPr>
        <w:t>ОБ ОБЪЕМАХ ФИНАНСИРОВАНИЯ ИНВЕСТИЦИОННЫХ ПРОЕКТОВ,</w:t>
      </w:r>
    </w:p>
    <w:p w:rsidR="00AA52A5" w:rsidRDefault="00AA52A5">
      <w:pPr>
        <w:widowControl w:val="0"/>
        <w:autoSpaceDE w:val="0"/>
        <w:autoSpaceDN w:val="0"/>
        <w:adjustRightInd w:val="0"/>
        <w:spacing w:after="0" w:line="240" w:lineRule="auto"/>
        <w:jc w:val="center"/>
        <w:rPr>
          <w:rFonts w:cs="Calibri"/>
          <w:b/>
          <w:bCs/>
        </w:rPr>
      </w:pPr>
      <w:r>
        <w:rPr>
          <w:rFonts w:cs="Calibri"/>
          <w:b/>
          <w:bCs/>
        </w:rPr>
        <w:t>ПЛАНИРУЕМЫХ К РЕАЛИЗАЦИИ В РАМКАХ ГОСУДАРСТВЕННОЙ ПРОГРАММЫ</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"РАЗВИТИЕ ВОДОХОЗЯЙСТВЕННОГО КОМПЛЕКСА</w:t>
      </w:r>
    </w:p>
    <w:p w:rsidR="00AA52A5" w:rsidRDefault="00AA52A5">
      <w:pPr>
        <w:widowControl w:val="0"/>
        <w:autoSpaceDE w:val="0"/>
        <w:autoSpaceDN w:val="0"/>
        <w:adjustRightInd w:val="0"/>
        <w:spacing w:after="0" w:line="240" w:lineRule="auto"/>
        <w:jc w:val="center"/>
        <w:rPr>
          <w:rFonts w:cs="Calibri"/>
          <w:b/>
          <w:bCs/>
        </w:rPr>
      </w:pPr>
      <w:r>
        <w:rPr>
          <w:rFonts w:cs="Calibri"/>
          <w:b/>
          <w:bCs/>
        </w:rPr>
        <w:t>ХАБАРОВСКОГО КРАЯ В 2014 - 2020 ГОДАХ"</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50"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tbl>
      <w:tblPr>
        <w:tblW w:w="0" w:type="auto"/>
        <w:tblInd w:w="62" w:type="dxa"/>
        <w:tblLayout w:type="fixed"/>
        <w:tblCellMar>
          <w:top w:w="75" w:type="dxa"/>
          <w:left w:w="0" w:type="dxa"/>
          <w:bottom w:w="75" w:type="dxa"/>
          <w:right w:w="0" w:type="dxa"/>
        </w:tblCellMar>
        <w:tblLook w:val="0000"/>
      </w:tblPr>
      <w:tblGrid>
        <w:gridCol w:w="454"/>
        <w:gridCol w:w="2381"/>
        <w:gridCol w:w="1361"/>
        <w:gridCol w:w="1757"/>
        <w:gridCol w:w="1644"/>
        <w:gridCol w:w="1304"/>
        <w:gridCol w:w="1928"/>
      </w:tblGrid>
      <w:tr w:rsidR="00AA52A5" w:rsidRPr="00840C4F">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N п/п</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Наименование инвестиционного проекта</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Сроки реализации (годы)</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Соисполнитель</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Наличие проектной документации</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Мощность</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Объем финансирования в текущих ценах (млн. рублей)</w:t>
            </w:r>
          </w:p>
        </w:tc>
      </w:tr>
      <w:tr w:rsidR="00AA52A5" w:rsidRPr="00840C4F">
        <w:tc>
          <w:tcPr>
            <w:tcW w:w="4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r>
      <w:tr w:rsidR="00AA52A5" w:rsidRPr="00840C4F">
        <w:tc>
          <w:tcPr>
            <w:tcW w:w="45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w:t>
            </w:r>
          </w:p>
        </w:tc>
        <w:tc>
          <w:tcPr>
            <w:tcW w:w="2381"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территории Южного округа г. Хабаровска на участке ул. Пионерская от Дендрария до ул. Союзной</w:t>
            </w:r>
          </w:p>
        </w:tc>
        <w:tc>
          <w:tcPr>
            <w:tcW w:w="1361"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2014 - 2018</w:t>
            </w:r>
          </w:p>
        </w:tc>
        <w:tc>
          <w:tcPr>
            <w:tcW w:w="1757"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64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есть</w:t>
            </w:r>
          </w:p>
        </w:tc>
        <w:tc>
          <w:tcPr>
            <w:tcW w:w="1304"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5,45279 км</w:t>
            </w:r>
          </w:p>
        </w:tc>
        <w:tc>
          <w:tcPr>
            <w:tcW w:w="1928" w:type="dxa"/>
            <w:tcBorders>
              <w:top w:val="single" w:sz="4" w:space="0" w:color="auto"/>
            </w:tcBorders>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3 289,743</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Реконструкция дамбы для защиты с. Бичевая от затопления р. Хор</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есть</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10,627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16,748</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Строительство </w:t>
            </w:r>
            <w:r w:rsidRPr="00840C4F">
              <w:rPr>
                <w:rFonts w:cs="Calibri"/>
              </w:rPr>
              <w:lastRenderedPageBreak/>
              <w:t>защитных дамб в поселке имени Полины Осипенко Хабаровского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2014</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есть</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2,53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9,670</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4.</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Комсомольска-на-Амуре</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26,8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5 774,205</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Красная Речка в г. Хабаровске</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2014 - 2018</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3 150,000</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6.</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Бельго Комсомольского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2014 - 2016</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654,752</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7.</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Молодежный Комсомольского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4,5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456,207</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Новый Мир Комсомольского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5,0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336,550</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9.</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w:t>
            </w:r>
            <w:r w:rsidRPr="00840C4F">
              <w:rPr>
                <w:rFonts w:cs="Calibri"/>
              </w:rPr>
              <w:lastRenderedPageBreak/>
              <w:t>территории с. Троицкое Нанайского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8,0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576,074</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10.</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воздействия вод территории Корсаковского сельского поселения Хабаровского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2014 - 2015</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2,5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371,000</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11.</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Нижнетамбовское Комсомольского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2014 - 2020</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2,5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245,903</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Синдинского сельского поселения Нанайского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2,7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65,835</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13.</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Найхин и с. Даерга Нанайского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2014 - 2019</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4,5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324,042</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14.</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 xml:space="preserve">Инженерная защита территории с. Дада </w:t>
            </w:r>
            <w:r w:rsidRPr="00840C4F">
              <w:rPr>
                <w:rFonts w:cs="Calibri"/>
              </w:rPr>
              <w:lastRenderedPageBreak/>
              <w:t>Нанайского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2014 - 2020</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3,4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145,084</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15.</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Комплексная защита населенных пунктов и сельхозугодий в районе им. Лазо от затопления паводковыми водами р. Хор</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2015 - 2019</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министерство строительства края</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48,36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1 153,374</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16.</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Защита от затопления р.п. Лесопильное, Бикинский район, Хабаровский край</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2015 - 2018</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12,15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910,195</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17.</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Берегоукрепительные сооружения реки Охота в районе пос. Новое Устье</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2014 - 2017</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334,932</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18.</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both"/>
              <w:rPr>
                <w:rFonts w:cs="Calibri"/>
              </w:rPr>
            </w:pPr>
            <w:r w:rsidRPr="00840C4F">
              <w:rPr>
                <w:rFonts w:cs="Calibri"/>
              </w:rPr>
              <w:t>Реконструкция защитной дамбы в г. Амурске</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2015 - 2018</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1,0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135,044</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19.</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г. Николаевска-на-Амуре</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2015 - 2016</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0,62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62,648</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пос. Тумнин Ванинского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2017 - 2018</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0,3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10,316</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lastRenderedPageBreak/>
              <w:t>21.</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территории с. Уська-Орочская Ванинского муниципального района края</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2017 - 2018</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0,2 км</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18,277</w:t>
            </w:r>
          </w:p>
        </w:tc>
      </w:tr>
      <w:tr w:rsidR="00AA52A5" w:rsidRPr="00840C4F">
        <w:tc>
          <w:tcPr>
            <w:tcW w:w="45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22.</w:t>
            </w:r>
          </w:p>
        </w:tc>
        <w:tc>
          <w:tcPr>
            <w:tcW w:w="238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rPr>
                <w:rFonts w:cs="Calibri"/>
              </w:rPr>
            </w:pPr>
            <w:r w:rsidRPr="00840C4F">
              <w:rPr>
                <w:rFonts w:cs="Calibri"/>
              </w:rPr>
              <w:t>Инженерная защита от негативного воздействия паводковых вод на территории сельского поселения "Село имени Полины Осипенко" (проектно-изыскательские работы)</w:t>
            </w:r>
          </w:p>
        </w:tc>
        <w:tc>
          <w:tcPr>
            <w:tcW w:w="1361"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2015</w:t>
            </w:r>
          </w:p>
        </w:tc>
        <w:tc>
          <w:tcPr>
            <w:tcW w:w="1757"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 " -</w:t>
            </w:r>
          </w:p>
        </w:tc>
        <w:tc>
          <w:tcPr>
            <w:tcW w:w="164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нет</w:t>
            </w:r>
          </w:p>
        </w:tc>
        <w:tc>
          <w:tcPr>
            <w:tcW w:w="1304"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center"/>
              <w:rPr>
                <w:rFonts w:cs="Calibri"/>
              </w:rPr>
            </w:pPr>
            <w:r w:rsidRPr="00840C4F">
              <w:rPr>
                <w:rFonts w:cs="Calibri"/>
              </w:rPr>
              <w:t>1 проект</w:t>
            </w:r>
          </w:p>
        </w:tc>
        <w:tc>
          <w:tcPr>
            <w:tcW w:w="1928" w:type="dxa"/>
            <w:tcMar>
              <w:top w:w="102" w:type="dxa"/>
              <w:left w:w="62" w:type="dxa"/>
              <w:bottom w:w="102" w:type="dxa"/>
              <w:right w:w="62" w:type="dxa"/>
            </w:tcMar>
          </w:tcPr>
          <w:p w:rsidR="00AA52A5" w:rsidRPr="00840C4F" w:rsidRDefault="00AA52A5">
            <w:pPr>
              <w:widowControl w:val="0"/>
              <w:autoSpaceDE w:val="0"/>
              <w:autoSpaceDN w:val="0"/>
              <w:adjustRightInd w:val="0"/>
              <w:spacing w:after="0" w:line="240" w:lineRule="auto"/>
              <w:jc w:val="right"/>
              <w:rPr>
                <w:rFonts w:cs="Calibri"/>
              </w:rPr>
            </w:pPr>
            <w:r w:rsidRPr="00840C4F">
              <w:rPr>
                <w:rFonts w:cs="Calibri"/>
              </w:rPr>
              <w:t>0,450</w:t>
            </w:r>
          </w:p>
        </w:tc>
      </w:tr>
    </w:tbl>
    <w:p w:rsidR="00AA52A5" w:rsidRDefault="00AA52A5">
      <w:pPr>
        <w:widowControl w:val="0"/>
        <w:autoSpaceDE w:val="0"/>
        <w:autoSpaceDN w:val="0"/>
        <w:adjustRightInd w:val="0"/>
        <w:spacing w:after="0" w:line="240" w:lineRule="auto"/>
        <w:jc w:val="both"/>
        <w:rPr>
          <w:rFonts w:cs="Calibri"/>
        </w:rPr>
        <w:sectPr w:rsidR="00AA52A5">
          <w:pgSz w:w="16838" w:h="11905" w:orient="landscape"/>
          <w:pgMar w:top="1701" w:right="1134" w:bottom="850" w:left="1134" w:header="720" w:footer="720" w:gutter="0"/>
          <w:cols w:space="720"/>
          <w:noEndnote/>
        </w:sect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right"/>
        <w:outlineLvl w:val="1"/>
        <w:rPr>
          <w:rFonts w:cs="Calibri"/>
        </w:rPr>
      </w:pPr>
      <w:bookmarkStart w:id="48" w:name="Par2654"/>
      <w:bookmarkEnd w:id="48"/>
      <w:r>
        <w:rPr>
          <w:rFonts w:cs="Calibri"/>
        </w:rPr>
        <w:t>Приложение N 9</w:t>
      </w:r>
    </w:p>
    <w:p w:rsidR="00AA52A5" w:rsidRDefault="00AA52A5">
      <w:pPr>
        <w:widowControl w:val="0"/>
        <w:autoSpaceDE w:val="0"/>
        <w:autoSpaceDN w:val="0"/>
        <w:adjustRightInd w:val="0"/>
        <w:spacing w:after="0" w:line="240" w:lineRule="auto"/>
        <w:jc w:val="right"/>
        <w:rPr>
          <w:rFonts w:cs="Calibri"/>
        </w:rPr>
      </w:pPr>
      <w:r>
        <w:rPr>
          <w:rFonts w:cs="Calibri"/>
        </w:rPr>
        <w:t>к Государственной программе</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w:t>
      </w:r>
    </w:p>
    <w:p w:rsidR="00AA52A5" w:rsidRDefault="00AA52A5">
      <w:pPr>
        <w:widowControl w:val="0"/>
        <w:autoSpaceDE w:val="0"/>
        <w:autoSpaceDN w:val="0"/>
        <w:adjustRightInd w:val="0"/>
        <w:spacing w:after="0" w:line="240" w:lineRule="auto"/>
        <w:jc w:val="right"/>
        <w:rPr>
          <w:rFonts w:cs="Calibri"/>
        </w:rPr>
      </w:pPr>
      <w:r>
        <w:rPr>
          <w:rFonts w:cs="Calibri"/>
        </w:rPr>
        <w:t>"Развитие водохозяйственного комплекса</w:t>
      </w:r>
    </w:p>
    <w:p w:rsidR="00AA52A5" w:rsidRDefault="00AA52A5">
      <w:pPr>
        <w:widowControl w:val="0"/>
        <w:autoSpaceDE w:val="0"/>
        <w:autoSpaceDN w:val="0"/>
        <w:adjustRightInd w:val="0"/>
        <w:spacing w:after="0" w:line="240" w:lineRule="auto"/>
        <w:jc w:val="right"/>
        <w:rPr>
          <w:rFonts w:cs="Calibri"/>
        </w:rPr>
      </w:pPr>
      <w:r>
        <w:rPr>
          <w:rFonts w:cs="Calibri"/>
        </w:rPr>
        <w:t>Хабаровского края в 2014 - 2020 годах"</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b/>
          <w:bCs/>
        </w:rPr>
      </w:pPr>
      <w:bookmarkStart w:id="49" w:name="Par2660"/>
      <w:bookmarkEnd w:id="49"/>
      <w:r>
        <w:rPr>
          <w:rFonts w:cs="Calibri"/>
          <w:b/>
          <w:bCs/>
        </w:rPr>
        <w:t>ПОРЯДОК</w:t>
      </w:r>
    </w:p>
    <w:p w:rsidR="00AA52A5" w:rsidRDefault="00AA52A5">
      <w:pPr>
        <w:widowControl w:val="0"/>
        <w:autoSpaceDE w:val="0"/>
        <w:autoSpaceDN w:val="0"/>
        <w:adjustRightInd w:val="0"/>
        <w:spacing w:after="0" w:line="240" w:lineRule="auto"/>
        <w:jc w:val="center"/>
        <w:rPr>
          <w:rFonts w:cs="Calibri"/>
          <w:b/>
          <w:bCs/>
        </w:rPr>
      </w:pPr>
      <w:r>
        <w:rPr>
          <w:rFonts w:cs="Calibri"/>
          <w:b/>
          <w:bCs/>
        </w:rPr>
        <w:t>ПРЕДОСТАВЛЕНИЯ СУБСИДИЙ ИЗ КРАЕВОГО БЮДЖЕТА БЮДЖЕТАМ</w:t>
      </w:r>
    </w:p>
    <w:p w:rsidR="00AA52A5" w:rsidRDefault="00AA52A5">
      <w:pPr>
        <w:widowControl w:val="0"/>
        <w:autoSpaceDE w:val="0"/>
        <w:autoSpaceDN w:val="0"/>
        <w:adjustRightInd w:val="0"/>
        <w:spacing w:after="0" w:line="240" w:lineRule="auto"/>
        <w:jc w:val="center"/>
        <w:rPr>
          <w:rFonts w:cs="Calibri"/>
          <w:b/>
          <w:bCs/>
        </w:rPr>
      </w:pPr>
      <w:r>
        <w:rPr>
          <w:rFonts w:cs="Calibri"/>
          <w:b/>
          <w:bCs/>
        </w:rPr>
        <w:t>МУНИЦИПАЛЬНЫХ ОБРАЗОВАНИЙ ХАБАРОВСКОГО КРАЯ НА</w:t>
      </w:r>
    </w:p>
    <w:p w:rsidR="00AA52A5" w:rsidRDefault="00AA52A5">
      <w:pPr>
        <w:widowControl w:val="0"/>
        <w:autoSpaceDE w:val="0"/>
        <w:autoSpaceDN w:val="0"/>
        <w:adjustRightInd w:val="0"/>
        <w:spacing w:after="0" w:line="240" w:lineRule="auto"/>
        <w:jc w:val="center"/>
        <w:rPr>
          <w:rFonts w:cs="Calibri"/>
          <w:b/>
          <w:bCs/>
        </w:rPr>
      </w:pPr>
      <w:r>
        <w:rPr>
          <w:rFonts w:cs="Calibri"/>
          <w:b/>
          <w:bCs/>
        </w:rPr>
        <w:t>СОФИНАНСИРОВАНИЕ РАСХОДНЫХ ОБЯЗАТЕЛЬСТВ МУНИЦИПАЛЬНЫХ</w:t>
      </w:r>
    </w:p>
    <w:p w:rsidR="00AA52A5" w:rsidRDefault="00AA52A5">
      <w:pPr>
        <w:widowControl w:val="0"/>
        <w:autoSpaceDE w:val="0"/>
        <w:autoSpaceDN w:val="0"/>
        <w:adjustRightInd w:val="0"/>
        <w:spacing w:after="0" w:line="240" w:lineRule="auto"/>
        <w:jc w:val="center"/>
        <w:rPr>
          <w:rFonts w:cs="Calibri"/>
          <w:b/>
          <w:bCs/>
        </w:rPr>
      </w:pPr>
      <w:r>
        <w:rPr>
          <w:rFonts w:cs="Calibri"/>
          <w:b/>
          <w:bCs/>
        </w:rPr>
        <w:t>ОБРАЗОВАНИЙ КРАЯ ПО ОСУЩЕСТВЛЕНИЮ КАПИТАЛЬНОГО РЕМОНТА</w:t>
      </w:r>
    </w:p>
    <w:p w:rsidR="00AA52A5" w:rsidRDefault="00AA52A5">
      <w:pPr>
        <w:widowControl w:val="0"/>
        <w:autoSpaceDE w:val="0"/>
        <w:autoSpaceDN w:val="0"/>
        <w:adjustRightInd w:val="0"/>
        <w:spacing w:after="0" w:line="240" w:lineRule="auto"/>
        <w:jc w:val="center"/>
        <w:rPr>
          <w:rFonts w:cs="Calibri"/>
          <w:b/>
          <w:bCs/>
        </w:rPr>
      </w:pPr>
      <w:r>
        <w:rPr>
          <w:rFonts w:cs="Calibri"/>
          <w:b/>
          <w:bCs/>
        </w:rPr>
        <w:t>ГИДРОТЕХНИЧЕСКИХ СООРУЖЕНИЙ, НАХОДЯЩИХСЯ В МУНИЦИПАЛЬНОЙ</w:t>
      </w:r>
    </w:p>
    <w:p w:rsidR="00AA52A5" w:rsidRDefault="00AA52A5">
      <w:pPr>
        <w:widowControl w:val="0"/>
        <w:autoSpaceDE w:val="0"/>
        <w:autoSpaceDN w:val="0"/>
        <w:adjustRightInd w:val="0"/>
        <w:spacing w:after="0" w:line="240" w:lineRule="auto"/>
        <w:jc w:val="center"/>
        <w:rPr>
          <w:rFonts w:cs="Calibri"/>
          <w:b/>
          <w:bCs/>
        </w:rPr>
      </w:pPr>
      <w:r>
        <w:rPr>
          <w:rFonts w:cs="Calibri"/>
          <w:b/>
          <w:bCs/>
        </w:rPr>
        <w:t>СОБСТВЕННОСТИ</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(в ред. постановлений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 xml:space="preserve">от 16.09.2014 </w:t>
      </w:r>
      <w:hyperlink r:id="rId51" w:history="1">
        <w:r>
          <w:rPr>
            <w:rFonts w:cs="Calibri"/>
            <w:color w:val="0000FF"/>
          </w:rPr>
          <w:t>N 326-пр</w:t>
        </w:r>
      </w:hyperlink>
      <w:r>
        <w:rPr>
          <w:rFonts w:cs="Calibri"/>
        </w:rPr>
        <w:t xml:space="preserve">, от 13.04.2015 </w:t>
      </w:r>
      <w:hyperlink r:id="rId52" w:history="1">
        <w:r>
          <w:rPr>
            <w:rFonts w:cs="Calibri"/>
            <w:color w:val="0000FF"/>
          </w:rPr>
          <w:t>N 68-пр</w:t>
        </w:r>
      </w:hyperlink>
      <w:r>
        <w:rPr>
          <w:rFonts w:cs="Calibri"/>
        </w:rPr>
        <w:t>)</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2"/>
        <w:rPr>
          <w:rFonts w:cs="Calibri"/>
        </w:rPr>
      </w:pPr>
      <w:bookmarkStart w:id="50" w:name="Par2671"/>
      <w:bookmarkEnd w:id="50"/>
      <w:r>
        <w:rPr>
          <w:rFonts w:cs="Calibri"/>
        </w:rPr>
        <w:t>1. Общие положения</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1.1. Настоящий Порядок устанавливает цели, условия предоставления и расходования субсидий из краевого бюджета бюджетам муниципальных образований края на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 (далее - субсидии), и критерии отбора муниципальных образований края для предоставления субсидий.</w:t>
      </w:r>
    </w:p>
    <w:p w:rsidR="00AA52A5" w:rsidRDefault="00AA52A5">
      <w:pPr>
        <w:widowControl w:val="0"/>
        <w:autoSpaceDE w:val="0"/>
        <w:autoSpaceDN w:val="0"/>
        <w:adjustRightInd w:val="0"/>
        <w:spacing w:after="0" w:line="240" w:lineRule="auto"/>
        <w:jc w:val="both"/>
        <w:rPr>
          <w:rFonts w:cs="Calibri"/>
        </w:rPr>
      </w:pPr>
      <w:r>
        <w:rPr>
          <w:rFonts w:cs="Calibri"/>
        </w:rPr>
        <w:t xml:space="preserve">(п. 1.1 в ред. </w:t>
      </w:r>
      <w:hyperlink r:id="rId53" w:history="1">
        <w:r>
          <w:rPr>
            <w:rFonts w:cs="Calibri"/>
            <w:color w:val="0000FF"/>
          </w:rPr>
          <w:t>постановления</w:t>
        </w:r>
      </w:hyperlink>
      <w:r>
        <w:rPr>
          <w:rFonts w:cs="Calibri"/>
        </w:rPr>
        <w:t xml:space="preserve"> Правительства Хабаровского края от 16.09.2014 N 326-пр)</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1.2. Источником финансового обеспечения субсидий являются средства краевого бюджета, а также средства федерального бюджета, предоставляемые в соответствии с </w:t>
      </w:r>
      <w:hyperlink r:id="rId54" w:history="1">
        <w:r>
          <w:rPr>
            <w:rFonts w:cs="Calibri"/>
            <w:color w:val="0000FF"/>
          </w:rPr>
          <w:t>Правилами</w:t>
        </w:r>
      </w:hyperlink>
      <w:r>
        <w:rPr>
          <w:rFonts w:cs="Calibri"/>
        </w:rPr>
        <w:t xml:space="preserve"> предоставления и распределения субсидий из федерального бюджета бюджетам субъектов Российской Федерации на софинансирование региональных целевых программ в области использования и охраны водных объектов (Приложение N 11 к федеральной целевой программе "Развитие водохозяйственного комплекса Российской Федерации в 2012 - 2020 годах", утвержденной Постановлением Правительства Российской Федерации от 19 апреля 2012 г. N 350).</w:t>
      </w:r>
    </w:p>
    <w:p w:rsidR="00AA52A5" w:rsidRDefault="00AA52A5">
      <w:pPr>
        <w:widowControl w:val="0"/>
        <w:autoSpaceDE w:val="0"/>
        <w:autoSpaceDN w:val="0"/>
        <w:adjustRightInd w:val="0"/>
        <w:spacing w:after="0" w:line="240" w:lineRule="auto"/>
        <w:ind w:firstLine="540"/>
        <w:jc w:val="both"/>
        <w:rPr>
          <w:rFonts w:cs="Calibri"/>
        </w:rPr>
      </w:pPr>
      <w:r>
        <w:rPr>
          <w:rFonts w:cs="Calibri"/>
        </w:rPr>
        <w:t>1.3. Целью предоставления субсидий является софинансирование расходных обязательств муниципальных образований края по осуществлению капитального ремонта гидротехнических сооружений, находящихся в муниципальной собственности (далее - осуществление капитального ремонта).</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2"/>
        <w:rPr>
          <w:rFonts w:cs="Calibri"/>
        </w:rPr>
      </w:pPr>
      <w:bookmarkStart w:id="51" w:name="Par2678"/>
      <w:bookmarkEnd w:id="51"/>
      <w:r>
        <w:rPr>
          <w:rFonts w:cs="Calibri"/>
        </w:rPr>
        <w:t>2. Условия предоставления и расходования субсидий. Критерии</w:t>
      </w:r>
    </w:p>
    <w:p w:rsidR="00AA52A5" w:rsidRDefault="00AA52A5">
      <w:pPr>
        <w:widowControl w:val="0"/>
        <w:autoSpaceDE w:val="0"/>
        <w:autoSpaceDN w:val="0"/>
        <w:adjustRightInd w:val="0"/>
        <w:spacing w:after="0" w:line="240" w:lineRule="auto"/>
        <w:jc w:val="center"/>
        <w:rPr>
          <w:rFonts w:cs="Calibri"/>
        </w:rPr>
      </w:pPr>
      <w:r>
        <w:rPr>
          <w:rFonts w:cs="Calibri"/>
        </w:rPr>
        <w:t>отбора муниципальных образований края для предоставления</w:t>
      </w:r>
    </w:p>
    <w:p w:rsidR="00AA52A5" w:rsidRDefault="00AA52A5">
      <w:pPr>
        <w:widowControl w:val="0"/>
        <w:autoSpaceDE w:val="0"/>
        <w:autoSpaceDN w:val="0"/>
        <w:adjustRightInd w:val="0"/>
        <w:spacing w:after="0" w:line="240" w:lineRule="auto"/>
        <w:jc w:val="center"/>
        <w:rPr>
          <w:rFonts w:cs="Calibri"/>
        </w:rPr>
      </w:pPr>
      <w:r>
        <w:rPr>
          <w:rFonts w:cs="Calibri"/>
        </w:rPr>
        <w:t>субсидий</w:t>
      </w:r>
    </w:p>
    <w:p w:rsidR="00AA52A5" w:rsidRDefault="00AA52A5">
      <w:pPr>
        <w:widowControl w:val="0"/>
        <w:autoSpaceDE w:val="0"/>
        <w:autoSpaceDN w:val="0"/>
        <w:adjustRightInd w:val="0"/>
        <w:spacing w:after="0" w:line="240" w:lineRule="auto"/>
        <w:jc w:val="center"/>
        <w:rPr>
          <w:rFonts w:cs="Calibri"/>
        </w:rPr>
      </w:pPr>
    </w:p>
    <w:p w:rsidR="00AA52A5" w:rsidRDefault="00AA52A5">
      <w:pPr>
        <w:widowControl w:val="0"/>
        <w:autoSpaceDE w:val="0"/>
        <w:autoSpaceDN w:val="0"/>
        <w:adjustRightInd w:val="0"/>
        <w:spacing w:after="0" w:line="240" w:lineRule="auto"/>
        <w:jc w:val="center"/>
        <w:rPr>
          <w:rFonts w:cs="Calibri"/>
        </w:rPr>
      </w:pPr>
      <w:r>
        <w:rPr>
          <w:rFonts w:cs="Calibri"/>
        </w:rPr>
        <w:t xml:space="preserve">(в ред. </w:t>
      </w:r>
      <w:hyperlink r:id="rId55" w:history="1">
        <w:r>
          <w:rPr>
            <w:rFonts w:cs="Calibri"/>
            <w:color w:val="0000FF"/>
          </w:rPr>
          <w:t>постановления</w:t>
        </w:r>
      </w:hyperlink>
      <w:r>
        <w:rPr>
          <w:rFonts w:cs="Calibri"/>
        </w:rPr>
        <w:t xml:space="preserve"> Правительства Хабаровского края</w:t>
      </w:r>
    </w:p>
    <w:p w:rsidR="00AA52A5" w:rsidRDefault="00AA52A5">
      <w:pPr>
        <w:widowControl w:val="0"/>
        <w:autoSpaceDE w:val="0"/>
        <w:autoSpaceDN w:val="0"/>
        <w:adjustRightInd w:val="0"/>
        <w:spacing w:after="0" w:line="240" w:lineRule="auto"/>
        <w:jc w:val="center"/>
        <w:rPr>
          <w:rFonts w:cs="Calibri"/>
        </w:rPr>
      </w:pPr>
      <w:r>
        <w:rPr>
          <w:rFonts w:cs="Calibri"/>
        </w:rPr>
        <w:t>от 13.04.2015 N 68-пр)</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2.1. Условиями предоставления субсидий являются:</w:t>
      </w:r>
    </w:p>
    <w:p w:rsidR="00AA52A5" w:rsidRDefault="00AA52A5">
      <w:pPr>
        <w:widowControl w:val="0"/>
        <w:autoSpaceDE w:val="0"/>
        <w:autoSpaceDN w:val="0"/>
        <w:adjustRightInd w:val="0"/>
        <w:spacing w:after="0" w:line="240" w:lineRule="auto"/>
        <w:ind w:firstLine="540"/>
        <w:jc w:val="both"/>
        <w:rPr>
          <w:rFonts w:cs="Calibri"/>
        </w:rPr>
      </w:pPr>
      <w:r>
        <w:rPr>
          <w:rFonts w:cs="Calibri"/>
        </w:rPr>
        <w:t>1) наличие муниципальной программы, предусматривающей осуществление капитального ремонта;</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2) обеспечение доли участия муниципального образования в финансировании расходного </w:t>
      </w:r>
      <w:r>
        <w:rPr>
          <w:rFonts w:cs="Calibri"/>
        </w:rPr>
        <w:lastRenderedPageBreak/>
        <w:t>обязательства по осуществлению капитального ремонта за счет средств местного бюджета;</w:t>
      </w:r>
    </w:p>
    <w:p w:rsidR="00AA52A5" w:rsidRDefault="00AA52A5">
      <w:pPr>
        <w:widowControl w:val="0"/>
        <w:autoSpaceDE w:val="0"/>
        <w:autoSpaceDN w:val="0"/>
        <w:adjustRightInd w:val="0"/>
        <w:spacing w:after="0" w:line="240" w:lineRule="auto"/>
        <w:ind w:firstLine="540"/>
        <w:jc w:val="both"/>
        <w:rPr>
          <w:rFonts w:cs="Calibri"/>
        </w:rPr>
      </w:pPr>
      <w:r>
        <w:rPr>
          <w:rFonts w:cs="Calibri"/>
        </w:rPr>
        <w:t>3) заключение между министерством природных ресурсов края (далее - министерство) и уполномоченным органом местного самоуправления муниципального образования края, прошедшего отбор муниципальных образований края для предоставления субсидий (далее - отбор), соглашения о предоставлении субсидии (далее - соглашение);</w:t>
      </w:r>
    </w:p>
    <w:p w:rsidR="00AA52A5" w:rsidRDefault="00AA52A5">
      <w:pPr>
        <w:widowControl w:val="0"/>
        <w:autoSpaceDE w:val="0"/>
        <w:autoSpaceDN w:val="0"/>
        <w:adjustRightInd w:val="0"/>
        <w:spacing w:after="0" w:line="240" w:lineRule="auto"/>
        <w:ind w:firstLine="540"/>
        <w:jc w:val="both"/>
        <w:rPr>
          <w:rFonts w:cs="Calibri"/>
        </w:rPr>
      </w:pPr>
      <w:r>
        <w:rPr>
          <w:rFonts w:cs="Calibri"/>
        </w:rPr>
        <w:t>4) обеспечение достижения муниципальным образованием края значений показателей результативности предоставления субсидии.</w:t>
      </w:r>
    </w:p>
    <w:p w:rsidR="00AA52A5" w:rsidRDefault="00AA52A5">
      <w:pPr>
        <w:widowControl w:val="0"/>
        <w:autoSpaceDE w:val="0"/>
        <w:autoSpaceDN w:val="0"/>
        <w:adjustRightInd w:val="0"/>
        <w:spacing w:after="0" w:line="240" w:lineRule="auto"/>
        <w:ind w:firstLine="540"/>
        <w:jc w:val="both"/>
        <w:rPr>
          <w:rFonts w:cs="Calibri"/>
        </w:rPr>
      </w:pPr>
      <w:bookmarkStart w:id="52" w:name="Par2690"/>
      <w:bookmarkEnd w:id="52"/>
      <w:r>
        <w:rPr>
          <w:rFonts w:cs="Calibri"/>
        </w:rPr>
        <w:t>2.2. Муниципальные образования края ежегодно в срок приема документов, указанный в извещении о проведении отбора, представляют в министерство:</w:t>
      </w:r>
    </w:p>
    <w:p w:rsidR="00AA52A5" w:rsidRDefault="00AA52A5">
      <w:pPr>
        <w:widowControl w:val="0"/>
        <w:autoSpaceDE w:val="0"/>
        <w:autoSpaceDN w:val="0"/>
        <w:adjustRightInd w:val="0"/>
        <w:spacing w:after="0" w:line="240" w:lineRule="auto"/>
        <w:ind w:firstLine="540"/>
        <w:jc w:val="both"/>
        <w:rPr>
          <w:rFonts w:cs="Calibri"/>
        </w:rPr>
      </w:pPr>
      <w:r>
        <w:rPr>
          <w:rFonts w:cs="Calibri"/>
        </w:rPr>
        <w:t>- заявление об участии в отборе с указанием суммы субсидии, заявляемой к предоставлению;</w:t>
      </w:r>
    </w:p>
    <w:p w:rsidR="00AA52A5" w:rsidRDefault="00AA52A5">
      <w:pPr>
        <w:widowControl w:val="0"/>
        <w:autoSpaceDE w:val="0"/>
        <w:autoSpaceDN w:val="0"/>
        <w:adjustRightInd w:val="0"/>
        <w:spacing w:after="0" w:line="240" w:lineRule="auto"/>
        <w:ind w:firstLine="540"/>
        <w:jc w:val="both"/>
        <w:rPr>
          <w:rFonts w:cs="Calibri"/>
        </w:rPr>
      </w:pPr>
      <w:r>
        <w:rPr>
          <w:rFonts w:cs="Calibri"/>
        </w:rPr>
        <w:t>- копию муниципального правового акта об определении уполномоченного органа местного самоуправления муниципального образования края на осуществление взаимодействия с министерством по вопросам реализации соглашения;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 перечень гидротехнических сооружений, находящихся в муниципальной собственности (далее - гидротехнические сооружения), подлежащих капитальному ремонту, с обоснованием необходимости его осуществления и софинансирования, сроков и ожидаемых конечных результатов;</w:t>
      </w:r>
    </w:p>
    <w:p w:rsidR="00AA52A5" w:rsidRDefault="00AA52A5">
      <w:pPr>
        <w:widowControl w:val="0"/>
        <w:autoSpaceDE w:val="0"/>
        <w:autoSpaceDN w:val="0"/>
        <w:adjustRightInd w:val="0"/>
        <w:spacing w:after="0" w:line="240" w:lineRule="auto"/>
        <w:ind w:firstLine="540"/>
        <w:jc w:val="both"/>
        <w:rPr>
          <w:rFonts w:cs="Calibri"/>
        </w:rPr>
      </w:pPr>
      <w:r>
        <w:rPr>
          <w:rFonts w:cs="Calibri"/>
        </w:rPr>
        <w:t>- выписку из решения о бюджете муниципального образования края на соответствующий финансовый год и плановый период или выписку из утвержденного среднесрочного финансового плана муниципального образования края, отражающую наличие и размер бюджетных ассигнований на исполнение расходного обязательства, на софинансирование которого предоставляется субсидия;</w:t>
      </w:r>
    </w:p>
    <w:p w:rsidR="00AA52A5" w:rsidRDefault="00AA52A5">
      <w:pPr>
        <w:widowControl w:val="0"/>
        <w:autoSpaceDE w:val="0"/>
        <w:autoSpaceDN w:val="0"/>
        <w:adjustRightInd w:val="0"/>
        <w:spacing w:after="0" w:line="240" w:lineRule="auto"/>
        <w:ind w:firstLine="540"/>
        <w:jc w:val="both"/>
        <w:rPr>
          <w:rFonts w:cs="Calibri"/>
        </w:rPr>
      </w:pPr>
      <w:r>
        <w:rPr>
          <w:rFonts w:cs="Calibri"/>
        </w:rPr>
        <w:t>- копию правового акта, утверждающего муниципальную программу, предусматривающую осуществление капитального ремонта;</w:t>
      </w:r>
    </w:p>
    <w:p w:rsidR="00AA52A5" w:rsidRDefault="00AA52A5">
      <w:pPr>
        <w:widowControl w:val="0"/>
        <w:autoSpaceDE w:val="0"/>
        <w:autoSpaceDN w:val="0"/>
        <w:adjustRightInd w:val="0"/>
        <w:spacing w:after="0" w:line="240" w:lineRule="auto"/>
        <w:ind w:firstLine="540"/>
        <w:jc w:val="both"/>
        <w:rPr>
          <w:rFonts w:cs="Calibri"/>
        </w:rPr>
      </w:pPr>
      <w:r>
        <w:rPr>
          <w:rFonts w:cs="Calibri"/>
        </w:rPr>
        <w:t>- выписку из реестра муниципального имущества, содержащую сведения о гидротехническом сооружении, подлежащем капитальному ремонту за счет субсидии;</w:t>
      </w:r>
    </w:p>
    <w:p w:rsidR="00AA52A5" w:rsidRDefault="00AA52A5">
      <w:pPr>
        <w:widowControl w:val="0"/>
        <w:autoSpaceDE w:val="0"/>
        <w:autoSpaceDN w:val="0"/>
        <w:adjustRightInd w:val="0"/>
        <w:spacing w:after="0" w:line="240" w:lineRule="auto"/>
        <w:ind w:firstLine="540"/>
        <w:jc w:val="both"/>
        <w:rPr>
          <w:rFonts w:cs="Calibri"/>
        </w:rPr>
      </w:pPr>
      <w:r>
        <w:rPr>
          <w:rFonts w:cs="Calibri"/>
        </w:rPr>
        <w:t>- проектную документацию по капитальному ремонту гидротехнического сооружения (далее - проектная документация) (при наличии);</w:t>
      </w:r>
    </w:p>
    <w:p w:rsidR="00AA52A5" w:rsidRDefault="00AA52A5">
      <w:pPr>
        <w:widowControl w:val="0"/>
        <w:autoSpaceDE w:val="0"/>
        <w:autoSpaceDN w:val="0"/>
        <w:adjustRightInd w:val="0"/>
        <w:spacing w:after="0" w:line="240" w:lineRule="auto"/>
        <w:ind w:firstLine="540"/>
        <w:jc w:val="both"/>
        <w:rPr>
          <w:rFonts w:cs="Calibri"/>
        </w:rPr>
      </w:pPr>
      <w:r>
        <w:rPr>
          <w:rFonts w:cs="Calibri"/>
        </w:rPr>
        <w:t>- документы об утверждении проектной документации в соответствии с законодательством Российской Федерации или копии муниципальных контрактов о подготовке проектной документации, заключенных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Копия муниципального контракта о подготовке проектной документации представляется в случае отсутствия проектной документации на момент представления заявления об участии в отборе;</w:t>
      </w:r>
    </w:p>
    <w:p w:rsidR="00AA52A5" w:rsidRDefault="00AA52A5">
      <w:pPr>
        <w:widowControl w:val="0"/>
        <w:autoSpaceDE w:val="0"/>
        <w:autoSpaceDN w:val="0"/>
        <w:adjustRightInd w:val="0"/>
        <w:spacing w:after="0" w:line="240" w:lineRule="auto"/>
        <w:ind w:firstLine="540"/>
        <w:jc w:val="both"/>
        <w:rPr>
          <w:rFonts w:cs="Calibri"/>
        </w:rPr>
      </w:pPr>
      <w:r>
        <w:rPr>
          <w:rFonts w:cs="Calibri"/>
        </w:rPr>
        <w:t>- сводный сметный расчет стоимости капитального ремонта гидротехнического сооружения;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положительное заключение экспертизы проектной документации (в случае если проведение такой экспертизы в соответствии с законодательством Российской Федерации является обязательным) (при наличии проектной документации);</w:t>
      </w:r>
    </w:p>
    <w:p w:rsidR="00AA52A5" w:rsidRDefault="00AA52A5">
      <w:pPr>
        <w:widowControl w:val="0"/>
        <w:autoSpaceDE w:val="0"/>
        <w:autoSpaceDN w:val="0"/>
        <w:adjustRightInd w:val="0"/>
        <w:spacing w:after="0" w:line="240" w:lineRule="auto"/>
        <w:ind w:firstLine="540"/>
        <w:jc w:val="both"/>
        <w:rPr>
          <w:rFonts w:cs="Calibri"/>
        </w:rPr>
      </w:pPr>
      <w:r>
        <w:rPr>
          <w:rFonts w:cs="Calibri"/>
        </w:rPr>
        <w:t>- положительное заключение о достоверности определения сметной стоимости капитального ремонта (при наличии проектной документации);</w:t>
      </w:r>
    </w:p>
    <w:p w:rsidR="00AA52A5" w:rsidRDefault="00AA52A5">
      <w:pPr>
        <w:widowControl w:val="0"/>
        <w:autoSpaceDE w:val="0"/>
        <w:autoSpaceDN w:val="0"/>
        <w:adjustRightInd w:val="0"/>
        <w:spacing w:after="0" w:line="240" w:lineRule="auto"/>
        <w:ind w:firstLine="540"/>
        <w:jc w:val="both"/>
        <w:rPr>
          <w:rFonts w:cs="Calibri"/>
        </w:rPr>
      </w:pPr>
      <w:r>
        <w:rPr>
          <w:rFonts w:cs="Calibri"/>
        </w:rPr>
        <w:t>- справки о начисленном износе гидротехнических сооружений, подлежащих капитальному ремонту, составленные на основании бухгалтерской отчетности организаций, на балансе которых находятся объекты, на 01 января текущего года.</w:t>
      </w:r>
    </w:p>
    <w:p w:rsidR="00AA52A5" w:rsidRDefault="00AA52A5">
      <w:pPr>
        <w:widowControl w:val="0"/>
        <w:autoSpaceDE w:val="0"/>
        <w:autoSpaceDN w:val="0"/>
        <w:adjustRightInd w:val="0"/>
        <w:spacing w:after="0" w:line="240" w:lineRule="auto"/>
        <w:ind w:firstLine="540"/>
        <w:jc w:val="both"/>
        <w:rPr>
          <w:rFonts w:cs="Calibri"/>
        </w:rPr>
      </w:pPr>
      <w:r>
        <w:rPr>
          <w:rFonts w:cs="Calibri"/>
        </w:rPr>
        <w:t>2.3. Критериями отбора являются:</w:t>
      </w:r>
    </w:p>
    <w:p w:rsidR="00AA52A5" w:rsidRDefault="00AA52A5">
      <w:pPr>
        <w:widowControl w:val="0"/>
        <w:autoSpaceDE w:val="0"/>
        <w:autoSpaceDN w:val="0"/>
        <w:adjustRightInd w:val="0"/>
        <w:spacing w:after="0" w:line="240" w:lineRule="auto"/>
        <w:ind w:firstLine="540"/>
        <w:jc w:val="both"/>
        <w:rPr>
          <w:rFonts w:cs="Calibri"/>
        </w:rPr>
      </w:pPr>
      <w:r>
        <w:rPr>
          <w:rFonts w:cs="Calibri"/>
        </w:rPr>
        <w:t>- наличие гидротехнического сооружения, капитальный ремонт которого не завершен в текущем году и работы по капитальному ремонту которого подлежат завершению в очередном финансовом году (переходящий объект капитального ремонта);</w:t>
      </w:r>
    </w:p>
    <w:p w:rsidR="00AA52A5" w:rsidRDefault="00AA52A5">
      <w:pPr>
        <w:widowControl w:val="0"/>
        <w:autoSpaceDE w:val="0"/>
        <w:autoSpaceDN w:val="0"/>
        <w:adjustRightInd w:val="0"/>
        <w:spacing w:after="0" w:line="240" w:lineRule="auto"/>
        <w:ind w:firstLine="540"/>
        <w:jc w:val="both"/>
        <w:rPr>
          <w:rFonts w:cs="Calibri"/>
        </w:rPr>
      </w:pPr>
      <w:r>
        <w:rPr>
          <w:rFonts w:cs="Calibri"/>
        </w:rPr>
        <w:t>- наибольший процент износа гидротехнического сооружения, подлежащего капитальному ремонту;</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наибольший размер бюджетных ассигнований на исполнение расходного обязательства, на софинансирование которого предоставляется субсидия, предусмотренных решением о бюджете муниципального образования края на соответствующий финансовый год и плановый </w:t>
      </w:r>
      <w:r>
        <w:rPr>
          <w:rFonts w:cs="Calibri"/>
        </w:rPr>
        <w:lastRenderedPageBreak/>
        <w:t>период или утвержденным среднесрочным финансовым планом муниципального образования края;</w:t>
      </w:r>
    </w:p>
    <w:p w:rsidR="00AA52A5" w:rsidRDefault="00AA52A5">
      <w:pPr>
        <w:widowControl w:val="0"/>
        <w:autoSpaceDE w:val="0"/>
        <w:autoSpaceDN w:val="0"/>
        <w:adjustRightInd w:val="0"/>
        <w:spacing w:after="0" w:line="240" w:lineRule="auto"/>
        <w:ind w:firstLine="540"/>
        <w:jc w:val="both"/>
        <w:rPr>
          <w:rFonts w:cs="Calibri"/>
        </w:rPr>
      </w:pPr>
      <w:r>
        <w:rPr>
          <w:rFonts w:cs="Calibri"/>
        </w:rPr>
        <w:t>- наименьшие сроки осуществления капитального ремонта.</w:t>
      </w:r>
    </w:p>
    <w:p w:rsidR="00AA52A5" w:rsidRDefault="00AA52A5">
      <w:pPr>
        <w:widowControl w:val="0"/>
        <w:autoSpaceDE w:val="0"/>
        <w:autoSpaceDN w:val="0"/>
        <w:adjustRightInd w:val="0"/>
        <w:spacing w:after="0" w:line="240" w:lineRule="auto"/>
        <w:ind w:firstLine="540"/>
        <w:jc w:val="both"/>
        <w:rPr>
          <w:rFonts w:cs="Calibri"/>
        </w:rPr>
      </w:pPr>
      <w:r>
        <w:rPr>
          <w:rFonts w:cs="Calibri"/>
        </w:rPr>
        <w:t>2.4. Отбор осуществляется министерством.</w:t>
      </w:r>
    </w:p>
    <w:p w:rsidR="00AA52A5" w:rsidRDefault="00AA52A5">
      <w:pPr>
        <w:widowControl w:val="0"/>
        <w:autoSpaceDE w:val="0"/>
        <w:autoSpaceDN w:val="0"/>
        <w:adjustRightInd w:val="0"/>
        <w:spacing w:after="0" w:line="240" w:lineRule="auto"/>
        <w:ind w:firstLine="540"/>
        <w:jc w:val="both"/>
        <w:rPr>
          <w:rFonts w:cs="Calibri"/>
        </w:rPr>
      </w:pPr>
      <w:r>
        <w:rPr>
          <w:rFonts w:cs="Calibri"/>
        </w:rPr>
        <w:t>2.4.1. Отбор проводится министерством в сроки, указанные в извещении о проведении отбора.</w:t>
      </w:r>
    </w:p>
    <w:p w:rsidR="00AA52A5" w:rsidRDefault="00AA52A5">
      <w:pPr>
        <w:widowControl w:val="0"/>
        <w:autoSpaceDE w:val="0"/>
        <w:autoSpaceDN w:val="0"/>
        <w:adjustRightInd w:val="0"/>
        <w:spacing w:after="0" w:line="240" w:lineRule="auto"/>
        <w:ind w:firstLine="540"/>
        <w:jc w:val="both"/>
        <w:rPr>
          <w:rFonts w:cs="Calibri"/>
        </w:rPr>
      </w:pPr>
      <w:r>
        <w:rPr>
          <w:rFonts w:cs="Calibri"/>
        </w:rPr>
        <w:t>Министерство не позднее 01 сентября года, предшествующего очередному финансовому году, публикует на официальном сайте министерства в информационно-телекоммуникационной сети "Интернет" (http://mpr.khabkrai.ru) извещение о проведении отбора с указанием порядка и сроков приема документов, даты, времени и места проведения отбора.</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2.4.2. Министерство рассматривает документы, указанные в </w:t>
      </w:r>
      <w:hyperlink w:anchor="Par2690" w:history="1">
        <w:r>
          <w:rPr>
            <w:rFonts w:cs="Calibri"/>
            <w:color w:val="0000FF"/>
          </w:rPr>
          <w:t>пункте 2.2</w:t>
        </w:r>
      </w:hyperlink>
      <w:r>
        <w:rPr>
          <w:rFonts w:cs="Calibri"/>
        </w:rPr>
        <w:t xml:space="preserve"> настоящего Порядка, проводит отбор в день, месте и во время, указанные в извещении о проведении отбора.</w:t>
      </w:r>
    </w:p>
    <w:p w:rsidR="00AA52A5" w:rsidRDefault="00AA52A5">
      <w:pPr>
        <w:widowControl w:val="0"/>
        <w:autoSpaceDE w:val="0"/>
        <w:autoSpaceDN w:val="0"/>
        <w:adjustRightInd w:val="0"/>
        <w:spacing w:after="0" w:line="240" w:lineRule="auto"/>
        <w:ind w:firstLine="540"/>
        <w:jc w:val="both"/>
        <w:rPr>
          <w:rFonts w:cs="Calibri"/>
        </w:rPr>
      </w:pPr>
      <w:r>
        <w:rPr>
          <w:rFonts w:cs="Calibri"/>
        </w:rPr>
        <w:t>Результаты отбора оформляются решением министерства в течение пяти рабочих дней со дня проведения отбора.</w:t>
      </w:r>
    </w:p>
    <w:p w:rsidR="00AA52A5" w:rsidRDefault="00AA52A5">
      <w:pPr>
        <w:widowControl w:val="0"/>
        <w:autoSpaceDE w:val="0"/>
        <w:autoSpaceDN w:val="0"/>
        <w:adjustRightInd w:val="0"/>
        <w:spacing w:after="0" w:line="240" w:lineRule="auto"/>
        <w:ind w:firstLine="540"/>
        <w:jc w:val="both"/>
        <w:rPr>
          <w:rFonts w:cs="Calibri"/>
        </w:rPr>
      </w:pPr>
      <w:r>
        <w:rPr>
          <w:rFonts w:cs="Calibri"/>
        </w:rPr>
        <w:t>2.4.3. Копия решения министерства направляется муниципальным образованиям края, прошедшим отбор, не позднее пяти рабочих дней со дня оформления указанного решения.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Муниципальные образования края, представившие документы с нарушением </w:t>
      </w:r>
      <w:hyperlink w:anchor="Par2690" w:history="1">
        <w:r>
          <w:rPr>
            <w:rFonts w:cs="Calibri"/>
            <w:color w:val="0000FF"/>
          </w:rPr>
          <w:t>пункта 2.2</w:t>
        </w:r>
      </w:hyperlink>
      <w:r>
        <w:rPr>
          <w:rFonts w:cs="Calibri"/>
        </w:rPr>
        <w:t xml:space="preserve"> настоящего Порядка, в том числе срока приема документов, указанного в извещении о проведении отбора, к участию в отборе не допускаются, соответствующее письменное уведомление направляется в муниципальные образования края не позднее пяти рабочих дней со дня оформления решения министерства.</w:t>
      </w:r>
    </w:p>
    <w:p w:rsidR="00AA52A5" w:rsidRDefault="00AA52A5">
      <w:pPr>
        <w:widowControl w:val="0"/>
        <w:autoSpaceDE w:val="0"/>
        <w:autoSpaceDN w:val="0"/>
        <w:adjustRightInd w:val="0"/>
        <w:spacing w:after="0" w:line="240" w:lineRule="auto"/>
        <w:ind w:firstLine="540"/>
        <w:jc w:val="both"/>
        <w:rPr>
          <w:rFonts w:cs="Calibri"/>
        </w:rPr>
      </w:pPr>
      <w:r>
        <w:rPr>
          <w:rFonts w:cs="Calibri"/>
        </w:rPr>
        <w:t>2.5. Муниципальные образования края, прошедшие отбор, представляют в министерство в срок до 25 декабря года, предшествующего очередному финансовому году, выписку из решения о бюджете муниципального образования края на соответствующий финансовый год и плановый период.</w:t>
      </w:r>
    </w:p>
    <w:p w:rsidR="00AA52A5" w:rsidRDefault="00AA52A5">
      <w:pPr>
        <w:widowControl w:val="0"/>
        <w:autoSpaceDE w:val="0"/>
        <w:autoSpaceDN w:val="0"/>
        <w:adjustRightInd w:val="0"/>
        <w:spacing w:after="0" w:line="240" w:lineRule="auto"/>
        <w:ind w:firstLine="540"/>
        <w:jc w:val="both"/>
        <w:rPr>
          <w:rFonts w:cs="Calibri"/>
        </w:rPr>
      </w:pPr>
      <w:r>
        <w:rPr>
          <w:rFonts w:cs="Calibri"/>
        </w:rPr>
        <w:t>2.6. Субсидии предоставляются муниципальным образованиям края, прошедшим отбор.</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Размер субсидии, предоставляемой бюджету i-го муниципального образования края </w:t>
      </w:r>
      <w:r w:rsidRPr="00C51E20">
        <w:rPr>
          <w:rFonts w:cs="Calibri"/>
          <w:position w:val="-9"/>
        </w:rPr>
        <w:pict>
          <v:shape id="_x0000_i1026" type="#_x0000_t75" style="width:15pt;height:17.25pt">
            <v:imagedata r:id="rId56" o:title=""/>
          </v:shape>
        </w:pict>
      </w:r>
      <w:r>
        <w:rPr>
          <w:rFonts w:cs="Calibri"/>
        </w:rPr>
        <w:t>, прошедшего отбор, определяется по формуле:</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rPr>
          <w:rFonts w:cs="Calibri"/>
        </w:rPr>
      </w:pPr>
      <w:r w:rsidRPr="00C51E20">
        <w:rPr>
          <w:rFonts w:cs="Calibri"/>
        </w:rPr>
        <w:pict>
          <v:shape id="_x0000_i1027" type="#_x0000_t75" style="width:117pt;height:19.5pt">
            <v:imagedata r:id="rId57" o:title=""/>
          </v:shape>
        </w:pic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где:</w:t>
      </w:r>
    </w:p>
    <w:p w:rsidR="00AA52A5" w:rsidRDefault="00AA52A5">
      <w:pPr>
        <w:widowControl w:val="0"/>
        <w:autoSpaceDE w:val="0"/>
        <w:autoSpaceDN w:val="0"/>
        <w:adjustRightInd w:val="0"/>
        <w:spacing w:after="0" w:line="240" w:lineRule="auto"/>
        <w:ind w:firstLine="540"/>
        <w:jc w:val="both"/>
        <w:rPr>
          <w:rFonts w:cs="Calibri"/>
        </w:rPr>
      </w:pPr>
      <w:r w:rsidRPr="00C51E20">
        <w:rPr>
          <w:rFonts w:cs="Calibri"/>
          <w:position w:val="-10"/>
        </w:rPr>
        <w:pict>
          <v:shape id="_x0000_i1028" type="#_x0000_t75" style="width:26.25pt;height:19.5pt">
            <v:imagedata r:id="rId58" o:title=""/>
          </v:shape>
        </w:pict>
      </w:r>
      <w:r>
        <w:rPr>
          <w:rFonts w:cs="Calibri"/>
        </w:rPr>
        <w:t xml:space="preserve"> - общий объем субсидий, утвержденный законом о краевом бюджете на соответствующий финансовый год и плановый период;</w:t>
      </w:r>
    </w:p>
    <w:p w:rsidR="00AA52A5" w:rsidRDefault="00AA52A5">
      <w:pPr>
        <w:widowControl w:val="0"/>
        <w:autoSpaceDE w:val="0"/>
        <w:autoSpaceDN w:val="0"/>
        <w:adjustRightInd w:val="0"/>
        <w:spacing w:after="0" w:line="240" w:lineRule="auto"/>
        <w:ind w:firstLine="540"/>
        <w:jc w:val="both"/>
        <w:rPr>
          <w:rFonts w:cs="Calibri"/>
        </w:rPr>
      </w:pPr>
      <w:r w:rsidRPr="00C51E20">
        <w:rPr>
          <w:rFonts w:cs="Calibri"/>
          <w:position w:val="-10"/>
        </w:rPr>
        <w:pict>
          <v:shape id="_x0000_i1029" type="#_x0000_t75" style="width:26.25pt;height:19.5pt">
            <v:imagedata r:id="rId59" o:title=""/>
          </v:shape>
        </w:pict>
      </w:r>
      <w:r>
        <w:rPr>
          <w:rFonts w:cs="Calibri"/>
        </w:rPr>
        <w:t xml:space="preserve"> - объем бюджетных ассигнований на исполнение расходного обязательства, на софинансирование которого предоставляется субсидия, предусмотренных в бюджете муниципального образования края, прошедшего отбор, на соответствующий финансовый год и на плановый период;</w:t>
      </w:r>
    </w:p>
    <w:p w:rsidR="00AA52A5" w:rsidRDefault="00AA52A5">
      <w:pPr>
        <w:widowControl w:val="0"/>
        <w:autoSpaceDE w:val="0"/>
        <w:autoSpaceDN w:val="0"/>
        <w:adjustRightInd w:val="0"/>
        <w:spacing w:after="0" w:line="240" w:lineRule="auto"/>
        <w:ind w:firstLine="540"/>
        <w:jc w:val="both"/>
        <w:rPr>
          <w:rFonts w:cs="Calibri"/>
        </w:rPr>
      </w:pPr>
      <w:r w:rsidRPr="00C51E20">
        <w:rPr>
          <w:rFonts w:cs="Calibri"/>
          <w:position w:val="-10"/>
        </w:rPr>
        <w:pict>
          <v:shape id="_x0000_i1030" type="#_x0000_t75" style="width:21.75pt;height:19.5pt">
            <v:imagedata r:id="rId60" o:title=""/>
          </v:shape>
        </w:pict>
      </w:r>
      <w:r>
        <w:rPr>
          <w:rFonts w:cs="Calibri"/>
        </w:rPr>
        <w:t xml:space="preserve"> - общий объем бюджетных ассигнований на исполнение расходных обязательств, на софинансирование которых предоставляются субсидии, предусмотренных в бюджетах муниципальных образований края, прошедших отбор, на соответствующий финансовый год и плановый период.</w:t>
      </w:r>
    </w:p>
    <w:p w:rsidR="00AA52A5" w:rsidRDefault="00AA52A5">
      <w:pPr>
        <w:widowControl w:val="0"/>
        <w:autoSpaceDE w:val="0"/>
        <w:autoSpaceDN w:val="0"/>
        <w:adjustRightInd w:val="0"/>
        <w:spacing w:after="0" w:line="240" w:lineRule="auto"/>
        <w:ind w:firstLine="540"/>
        <w:jc w:val="both"/>
        <w:rPr>
          <w:rFonts w:cs="Calibri"/>
        </w:rPr>
      </w:pPr>
      <w:r>
        <w:rPr>
          <w:rFonts w:cs="Calibri"/>
        </w:rPr>
        <w:t>Распределение субсидий между бюджетами муниципальных образований края устанавливается нормативным правовым актом Правительства Хабаровского края после принятия закона о краевом бюджете на соответствующий финансовый год и плановый период.</w:t>
      </w:r>
    </w:p>
    <w:p w:rsidR="00AA52A5" w:rsidRDefault="00AA52A5">
      <w:pPr>
        <w:widowControl w:val="0"/>
        <w:autoSpaceDE w:val="0"/>
        <w:autoSpaceDN w:val="0"/>
        <w:adjustRightInd w:val="0"/>
        <w:spacing w:after="0" w:line="240" w:lineRule="auto"/>
        <w:ind w:firstLine="540"/>
        <w:jc w:val="both"/>
        <w:rPr>
          <w:rFonts w:cs="Calibri"/>
        </w:rPr>
      </w:pPr>
      <w:r>
        <w:rPr>
          <w:rFonts w:cs="Calibri"/>
        </w:rPr>
        <w:t>2.7. Соглашение содержит следующие положения: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 сведения о размере предоставляемой субсидии и размере бюджетных ассигнований, предусмотренных в бюджете муниципального образования края на финансирование расходного обязательства по осуществлению капитального ремонта;</w:t>
      </w:r>
    </w:p>
    <w:p w:rsidR="00AA52A5" w:rsidRDefault="00AA52A5">
      <w:pPr>
        <w:widowControl w:val="0"/>
        <w:autoSpaceDE w:val="0"/>
        <w:autoSpaceDN w:val="0"/>
        <w:adjustRightInd w:val="0"/>
        <w:spacing w:after="0" w:line="240" w:lineRule="auto"/>
        <w:ind w:firstLine="540"/>
        <w:jc w:val="both"/>
        <w:rPr>
          <w:rFonts w:cs="Calibri"/>
        </w:rPr>
      </w:pPr>
      <w:r>
        <w:rPr>
          <w:rFonts w:cs="Calibri"/>
        </w:rPr>
        <w:t>- целевое назначение субсидии;</w:t>
      </w:r>
    </w:p>
    <w:p w:rsidR="00AA52A5" w:rsidRDefault="00AA52A5">
      <w:pPr>
        <w:widowControl w:val="0"/>
        <w:autoSpaceDE w:val="0"/>
        <w:autoSpaceDN w:val="0"/>
        <w:adjustRightInd w:val="0"/>
        <w:spacing w:after="0" w:line="240" w:lineRule="auto"/>
        <w:ind w:firstLine="540"/>
        <w:jc w:val="both"/>
        <w:rPr>
          <w:rFonts w:cs="Calibri"/>
        </w:rPr>
      </w:pPr>
      <w:r>
        <w:rPr>
          <w:rFonts w:cs="Calibri"/>
        </w:rPr>
        <w:t xml:space="preserve">- значения показателей результативности предоставления субсидии и обязательство муниципального образования края по обеспечению достижения значений показателей </w:t>
      </w:r>
      <w:r>
        <w:rPr>
          <w:rFonts w:cs="Calibri"/>
        </w:rPr>
        <w:lastRenderedPageBreak/>
        <w:t>результативности предоставления субсидии;</w:t>
      </w:r>
    </w:p>
    <w:p w:rsidR="00AA52A5" w:rsidRDefault="00AA52A5">
      <w:pPr>
        <w:widowControl w:val="0"/>
        <w:autoSpaceDE w:val="0"/>
        <w:autoSpaceDN w:val="0"/>
        <w:adjustRightInd w:val="0"/>
        <w:spacing w:after="0" w:line="240" w:lineRule="auto"/>
        <w:ind w:firstLine="540"/>
        <w:jc w:val="both"/>
        <w:rPr>
          <w:rFonts w:cs="Calibri"/>
        </w:rPr>
      </w:pPr>
      <w:r>
        <w:rPr>
          <w:rFonts w:cs="Calibri"/>
        </w:rPr>
        <w:t>- размер доли участия муниципального образования в финансировании расходного обязательства по осуществлению капитального ремонта за счет средств местного бюджета, который должен составлять не менее 10 процентов от суммы предоставляемой субсидии, обязательство муниципального образования края по обеспечению указанной доли участия;</w:t>
      </w:r>
    </w:p>
    <w:p w:rsidR="00AA52A5" w:rsidRDefault="00AA52A5">
      <w:pPr>
        <w:widowControl w:val="0"/>
        <w:autoSpaceDE w:val="0"/>
        <w:autoSpaceDN w:val="0"/>
        <w:adjustRightInd w:val="0"/>
        <w:spacing w:after="0" w:line="240" w:lineRule="auto"/>
        <w:ind w:firstLine="540"/>
        <w:jc w:val="both"/>
        <w:rPr>
          <w:rFonts w:cs="Calibri"/>
        </w:rPr>
      </w:pPr>
      <w:r>
        <w:rPr>
          <w:rFonts w:cs="Calibri"/>
        </w:rPr>
        <w:t>- обязательство муниципального образования края по представлению отчетов об использовании субсидии и о достижении значений показателей результативности предоставления субсидии в порядке и по формам, установленным министерством (далее - отчеты);</w:t>
      </w:r>
    </w:p>
    <w:p w:rsidR="00AA52A5" w:rsidRDefault="00AA52A5">
      <w:pPr>
        <w:widowControl w:val="0"/>
        <w:autoSpaceDE w:val="0"/>
        <w:autoSpaceDN w:val="0"/>
        <w:adjustRightInd w:val="0"/>
        <w:spacing w:after="0" w:line="240" w:lineRule="auto"/>
        <w:ind w:firstLine="540"/>
        <w:jc w:val="both"/>
        <w:rPr>
          <w:rFonts w:cs="Calibri"/>
        </w:rPr>
      </w:pPr>
      <w:r>
        <w:rPr>
          <w:rFonts w:cs="Calibri"/>
        </w:rPr>
        <w:t>- порядок осуществления контроля за исполнением обязательств, вытекающих из соглашения;</w:t>
      </w:r>
    </w:p>
    <w:p w:rsidR="00AA52A5" w:rsidRDefault="00AA52A5">
      <w:pPr>
        <w:widowControl w:val="0"/>
        <w:autoSpaceDE w:val="0"/>
        <w:autoSpaceDN w:val="0"/>
        <w:adjustRightInd w:val="0"/>
        <w:spacing w:after="0" w:line="240" w:lineRule="auto"/>
        <w:ind w:firstLine="540"/>
        <w:jc w:val="both"/>
        <w:rPr>
          <w:rFonts w:cs="Calibri"/>
        </w:rPr>
      </w:pPr>
      <w:r>
        <w:rPr>
          <w:rFonts w:cs="Calibri"/>
        </w:rPr>
        <w:t>- иные положения, определяемые в соответствии с нормативными правовыми актами Российской Федерации и края, а также соглашениями о предоставлении межбюджетных трансфертов бюджету субъекта Российской Федерации из федерального бюджета, являющихся источником финансового обеспечения субсидии.</w:t>
      </w:r>
    </w:p>
    <w:p w:rsidR="00AA52A5" w:rsidRDefault="00AA52A5">
      <w:pPr>
        <w:widowControl w:val="0"/>
        <w:autoSpaceDE w:val="0"/>
        <w:autoSpaceDN w:val="0"/>
        <w:adjustRightInd w:val="0"/>
        <w:spacing w:after="0" w:line="240" w:lineRule="auto"/>
        <w:ind w:firstLine="540"/>
        <w:jc w:val="both"/>
        <w:rPr>
          <w:rFonts w:cs="Calibri"/>
        </w:rPr>
      </w:pPr>
      <w:r>
        <w:rPr>
          <w:rFonts w:cs="Calibri"/>
        </w:rPr>
        <w:t>2.8.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края.</w:t>
      </w:r>
    </w:p>
    <w:p w:rsidR="00AA52A5" w:rsidRDefault="00AA52A5">
      <w:pPr>
        <w:widowControl w:val="0"/>
        <w:autoSpaceDE w:val="0"/>
        <w:autoSpaceDN w:val="0"/>
        <w:adjustRightInd w:val="0"/>
        <w:spacing w:after="0" w:line="240" w:lineRule="auto"/>
        <w:ind w:firstLine="540"/>
        <w:jc w:val="both"/>
        <w:rPr>
          <w:rFonts w:cs="Calibri"/>
        </w:rPr>
      </w:pPr>
      <w:r>
        <w:rPr>
          <w:rFonts w:cs="Calibri"/>
        </w:rPr>
        <w:t>2.9. Оценка достижения муниципальным образованием края в отчетном финансовом году показателей результативности предоставления субсидии осуществляется на основании сравнения установленных соглашением и фактических достигнутых по итогам отчетного финансового года значений показателей результативности предоставления субсидии.</w:t>
      </w:r>
    </w:p>
    <w:p w:rsidR="00AA52A5" w:rsidRDefault="00AA52A5">
      <w:pPr>
        <w:widowControl w:val="0"/>
        <w:autoSpaceDE w:val="0"/>
        <w:autoSpaceDN w:val="0"/>
        <w:adjustRightInd w:val="0"/>
        <w:spacing w:after="0" w:line="240" w:lineRule="auto"/>
        <w:ind w:firstLine="540"/>
        <w:jc w:val="both"/>
        <w:rPr>
          <w:rFonts w:cs="Calibri"/>
        </w:rPr>
      </w:pPr>
      <w:r>
        <w:rPr>
          <w:rFonts w:cs="Calibri"/>
        </w:rPr>
        <w:t>Показателями результативности предоставления субсидии являются:</w:t>
      </w:r>
    </w:p>
    <w:p w:rsidR="00AA52A5" w:rsidRDefault="00AA52A5">
      <w:pPr>
        <w:widowControl w:val="0"/>
        <w:autoSpaceDE w:val="0"/>
        <w:autoSpaceDN w:val="0"/>
        <w:adjustRightInd w:val="0"/>
        <w:spacing w:after="0" w:line="240" w:lineRule="auto"/>
        <w:ind w:firstLine="540"/>
        <w:jc w:val="both"/>
        <w:rPr>
          <w:rFonts w:cs="Calibri"/>
        </w:rPr>
      </w:pPr>
      <w:r>
        <w:rPr>
          <w:rFonts w:cs="Calibri"/>
        </w:rPr>
        <w:t>- количество гидротехнических сооружений, находящихся в муниципальной собственности, приведенных в результате капитального ремонта в безопасное техническое состояние;</w:t>
      </w:r>
    </w:p>
    <w:p w:rsidR="00AA52A5" w:rsidRDefault="00AA52A5">
      <w:pPr>
        <w:widowControl w:val="0"/>
        <w:autoSpaceDE w:val="0"/>
        <w:autoSpaceDN w:val="0"/>
        <w:adjustRightInd w:val="0"/>
        <w:spacing w:after="0" w:line="240" w:lineRule="auto"/>
        <w:ind w:firstLine="540"/>
        <w:jc w:val="both"/>
        <w:rPr>
          <w:rFonts w:cs="Calibri"/>
        </w:rPr>
      </w:pPr>
      <w:r>
        <w:rPr>
          <w:rFonts w:cs="Calibri"/>
        </w:rPr>
        <w:t>- доля гидротехнических сооружений, имеющих безопасное техническое состояние, в общем числе гидротехнических сооружений, находящихся в муниципальной собственности.</w:t>
      </w:r>
    </w:p>
    <w:p w:rsidR="00AA52A5" w:rsidRDefault="00AA52A5">
      <w:pPr>
        <w:widowControl w:val="0"/>
        <w:autoSpaceDE w:val="0"/>
        <w:autoSpaceDN w:val="0"/>
        <w:adjustRightInd w:val="0"/>
        <w:spacing w:after="0" w:line="240" w:lineRule="auto"/>
        <w:ind w:firstLine="540"/>
        <w:jc w:val="both"/>
        <w:rPr>
          <w:rFonts w:cs="Calibri"/>
        </w:rPr>
      </w:pPr>
      <w:r>
        <w:rPr>
          <w:rFonts w:cs="Calibri"/>
        </w:rPr>
        <w:t>2.10. Условием расходования субсидии является ее направление на осуществление капитального ремонта.</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center"/>
        <w:outlineLvl w:val="2"/>
        <w:rPr>
          <w:rFonts w:cs="Calibri"/>
        </w:rPr>
      </w:pPr>
      <w:bookmarkStart w:id="53" w:name="Par2741"/>
      <w:bookmarkEnd w:id="53"/>
      <w:r>
        <w:rPr>
          <w:rFonts w:cs="Calibri"/>
        </w:rPr>
        <w:t>3. Порядок представления отчетности</w:t>
      </w:r>
    </w:p>
    <w:p w:rsidR="00AA52A5" w:rsidRDefault="00AA52A5">
      <w:pPr>
        <w:widowControl w:val="0"/>
        <w:autoSpaceDE w:val="0"/>
        <w:autoSpaceDN w:val="0"/>
        <w:adjustRightInd w:val="0"/>
        <w:spacing w:after="0" w:line="240" w:lineRule="auto"/>
        <w:jc w:val="center"/>
        <w:rPr>
          <w:rFonts w:cs="Calibri"/>
        </w:rPr>
      </w:pPr>
      <w:r>
        <w:rPr>
          <w:rFonts w:cs="Calibri"/>
        </w:rPr>
        <w:t>и контроль за расходованием субсидий</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ind w:firstLine="540"/>
        <w:jc w:val="both"/>
        <w:rPr>
          <w:rFonts w:cs="Calibri"/>
        </w:rPr>
      </w:pPr>
      <w:r>
        <w:rPr>
          <w:rFonts w:cs="Calibri"/>
        </w:rPr>
        <w:t>3.1. Муниципальные образования края ежеквартально не позднее 10 числа месяца, следующего за отчетным, в порядке и по формам, установленным министерством, представляют министерству отчеты.</w:t>
      </w:r>
    </w:p>
    <w:p w:rsidR="00AA52A5" w:rsidRDefault="00AA52A5">
      <w:pPr>
        <w:widowControl w:val="0"/>
        <w:autoSpaceDE w:val="0"/>
        <w:autoSpaceDN w:val="0"/>
        <w:adjustRightInd w:val="0"/>
        <w:spacing w:after="0" w:line="240" w:lineRule="auto"/>
        <w:jc w:val="both"/>
        <w:rPr>
          <w:rFonts w:cs="Calibri"/>
        </w:rPr>
      </w:pPr>
      <w:r>
        <w:rPr>
          <w:rFonts w:cs="Calibri"/>
        </w:rPr>
        <w:t xml:space="preserve">(п. 3.1 в ред. </w:t>
      </w:r>
      <w:hyperlink r:id="rId61" w:history="1">
        <w:r>
          <w:rPr>
            <w:rFonts w:cs="Calibri"/>
            <w:color w:val="0000FF"/>
          </w:rPr>
          <w:t>постановления</w:t>
        </w:r>
      </w:hyperlink>
      <w:r>
        <w:rPr>
          <w:rFonts w:cs="Calibri"/>
        </w:rPr>
        <w:t xml:space="preserve"> Правительства Хабаровского края от 13.04.2015 N 68-пр)</w:t>
      </w:r>
    </w:p>
    <w:p w:rsidR="00AA52A5" w:rsidRDefault="00AA52A5">
      <w:pPr>
        <w:widowControl w:val="0"/>
        <w:autoSpaceDE w:val="0"/>
        <w:autoSpaceDN w:val="0"/>
        <w:adjustRightInd w:val="0"/>
        <w:spacing w:after="0" w:line="240" w:lineRule="auto"/>
        <w:ind w:firstLine="540"/>
        <w:jc w:val="both"/>
        <w:rPr>
          <w:rFonts w:cs="Calibri"/>
        </w:rPr>
      </w:pPr>
      <w:r>
        <w:rPr>
          <w:rFonts w:cs="Calibri"/>
        </w:rPr>
        <w:t>3.2. Министерство обеспечивает соблюдение муниципальными образованиями края условий, целей и порядка предоставления субсидий.</w:t>
      </w:r>
    </w:p>
    <w:p w:rsidR="00AA52A5" w:rsidRDefault="00AA52A5">
      <w:pPr>
        <w:widowControl w:val="0"/>
        <w:autoSpaceDE w:val="0"/>
        <w:autoSpaceDN w:val="0"/>
        <w:adjustRightInd w:val="0"/>
        <w:spacing w:after="0" w:line="240" w:lineRule="auto"/>
        <w:jc w:val="both"/>
        <w:rPr>
          <w:rFonts w:cs="Calibri"/>
        </w:rPr>
      </w:pPr>
      <w:r>
        <w:rPr>
          <w:rFonts w:cs="Calibri"/>
        </w:rPr>
        <w:t xml:space="preserve">(п. 3.2 в ред. </w:t>
      </w:r>
      <w:hyperlink r:id="rId62" w:history="1">
        <w:r>
          <w:rPr>
            <w:rFonts w:cs="Calibri"/>
            <w:color w:val="0000FF"/>
          </w:rPr>
          <w:t>постановления</w:t>
        </w:r>
      </w:hyperlink>
      <w:r>
        <w:rPr>
          <w:rFonts w:cs="Calibri"/>
        </w:rPr>
        <w:t xml:space="preserve"> Правительства Хабаровского края от 16.09.2014 N 326-пр)</w:t>
      </w:r>
    </w:p>
    <w:p w:rsidR="00AA52A5" w:rsidRDefault="00AA52A5">
      <w:pPr>
        <w:widowControl w:val="0"/>
        <w:autoSpaceDE w:val="0"/>
        <w:autoSpaceDN w:val="0"/>
        <w:adjustRightInd w:val="0"/>
        <w:spacing w:after="0" w:line="240" w:lineRule="auto"/>
        <w:ind w:firstLine="540"/>
        <w:jc w:val="both"/>
        <w:rPr>
          <w:rFonts w:cs="Calibri"/>
        </w:rPr>
      </w:pPr>
      <w:r>
        <w:rPr>
          <w:rFonts w:cs="Calibri"/>
        </w:rPr>
        <w:t>3.3. Государственный финансовый контроль осуществляется в порядке, предусмотренном бюджетным законодательством Российской Федерации, органами государственного финансового контроля.</w:t>
      </w: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autoSpaceDE w:val="0"/>
        <w:autoSpaceDN w:val="0"/>
        <w:adjustRightInd w:val="0"/>
        <w:spacing w:after="0" w:line="240" w:lineRule="auto"/>
        <w:jc w:val="both"/>
        <w:rPr>
          <w:rFonts w:cs="Calibri"/>
        </w:rPr>
      </w:pPr>
    </w:p>
    <w:p w:rsidR="00AA52A5" w:rsidRDefault="00AA52A5">
      <w:pPr>
        <w:widowControl w:val="0"/>
        <w:pBdr>
          <w:top w:val="single" w:sz="6" w:space="0" w:color="auto"/>
        </w:pBdr>
        <w:autoSpaceDE w:val="0"/>
        <w:autoSpaceDN w:val="0"/>
        <w:adjustRightInd w:val="0"/>
        <w:spacing w:before="100" w:after="100" w:line="240" w:lineRule="auto"/>
        <w:rPr>
          <w:rFonts w:cs="Calibri"/>
          <w:sz w:val="2"/>
          <w:szCs w:val="2"/>
        </w:rPr>
      </w:pPr>
    </w:p>
    <w:p w:rsidR="00AA52A5" w:rsidRDefault="00AA52A5">
      <w:bookmarkStart w:id="54" w:name="_GoBack"/>
      <w:bookmarkEnd w:id="54"/>
    </w:p>
    <w:sectPr w:rsidR="00AA52A5" w:rsidSect="00C51E20">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B4CCC"/>
    <w:rsid w:val="00091098"/>
    <w:rsid w:val="002B4CCC"/>
    <w:rsid w:val="00840C4F"/>
    <w:rsid w:val="00A30310"/>
    <w:rsid w:val="00AA52A5"/>
    <w:rsid w:val="00B310F3"/>
    <w:rsid w:val="00BC1A2C"/>
    <w:rsid w:val="00C51E2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1E20"/>
    <w:pPr>
      <w:spacing w:after="200" w:line="276" w:lineRule="auto"/>
    </w:pPr>
    <w:rPr>
      <w:rFonts w:eastAsia="Times New Roman"/>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2B4CCC"/>
    <w:pPr>
      <w:widowControl w:val="0"/>
      <w:autoSpaceDE w:val="0"/>
      <w:autoSpaceDN w:val="0"/>
      <w:adjustRightInd w:val="0"/>
    </w:pPr>
    <w:rPr>
      <w:rFonts w:cs="Calibri"/>
      <w:sz w:val="22"/>
      <w:szCs w:val="22"/>
    </w:rPr>
  </w:style>
  <w:style w:type="paragraph" w:customStyle="1" w:styleId="ConsPlusNonformat">
    <w:name w:val="ConsPlusNonformat"/>
    <w:rsid w:val="002B4CCC"/>
    <w:pPr>
      <w:widowControl w:val="0"/>
      <w:autoSpaceDE w:val="0"/>
      <w:autoSpaceDN w:val="0"/>
      <w:adjustRightInd w:val="0"/>
    </w:pPr>
    <w:rPr>
      <w:rFonts w:ascii="Courier New" w:hAnsi="Courier New" w:cs="Courier New"/>
    </w:rPr>
  </w:style>
  <w:style w:type="paragraph" w:customStyle="1" w:styleId="ConsPlusTitle">
    <w:name w:val="ConsPlusTitle"/>
    <w:rsid w:val="002B4CCC"/>
    <w:pPr>
      <w:widowControl w:val="0"/>
      <w:autoSpaceDE w:val="0"/>
      <w:autoSpaceDN w:val="0"/>
      <w:adjustRightInd w:val="0"/>
    </w:pPr>
    <w:rPr>
      <w:rFonts w:cs="Calibri"/>
      <w:b/>
      <w:bCs/>
      <w:sz w:val="22"/>
      <w:szCs w:val="22"/>
    </w:rPr>
  </w:style>
  <w:style w:type="paragraph" w:customStyle="1" w:styleId="ConsPlusCell">
    <w:name w:val="ConsPlusCell"/>
    <w:rsid w:val="002B4CCC"/>
    <w:pPr>
      <w:widowControl w:val="0"/>
      <w:autoSpaceDE w:val="0"/>
      <w:autoSpaceDN w:val="0"/>
      <w:adjustRightInd w:val="0"/>
    </w:pPr>
    <w:rPr>
      <w:rFonts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365755CAB7477C767C3F3DA73242DB0E9C20D4CB9F34C0698549E23BBE9C9303A53BC54A538B407D04DD7BApFG" TargetMode="External"/><Relationship Id="rId18" Type="http://schemas.openxmlformats.org/officeDocument/2006/relationships/hyperlink" Target="consultantplus://offline/ref=7365755CAB7477C767C3F3DA73242DB0E9C20D4CB8F742089A549E23BBE9C9303A53BC54A538B407D04CD4BAp1G" TargetMode="External"/><Relationship Id="rId26" Type="http://schemas.openxmlformats.org/officeDocument/2006/relationships/hyperlink" Target="consultantplus://offline/ref=7365755CAB7477C767C3F3DA73242DB0E9C20D4CB8F742089A549E23BBE9C9303A53BC54A538B407D04CD0BAp7G" TargetMode="External"/><Relationship Id="rId39" Type="http://schemas.openxmlformats.org/officeDocument/2006/relationships/hyperlink" Target="consultantplus://offline/ref=7365755CAB7477C767C3F3DA73242DB0E9C20D4CB8F742089A549E23BBE9C9303A53BC54A538B407D04CD0BAp5G" TargetMode="External"/><Relationship Id="rId21" Type="http://schemas.openxmlformats.org/officeDocument/2006/relationships/hyperlink" Target="consultantplus://offline/ref=7365755CAB7477C767C3F3DA73242DB0E9C20D4CB9FA420891549E23BBE9C9303A53BC54A538B407D04CD7BAp5G" TargetMode="External"/><Relationship Id="rId34" Type="http://schemas.openxmlformats.org/officeDocument/2006/relationships/image" Target="media/image1.wmf"/><Relationship Id="rId42" Type="http://schemas.openxmlformats.org/officeDocument/2006/relationships/hyperlink" Target="consultantplus://offline/ref=7365755CAB7477C767C3F3DA73242DB0E9C20D4CB8F1490890549E23BBE9C9303A53BC54A538B407D04CD3BAp7G" TargetMode="External"/><Relationship Id="rId47" Type="http://schemas.openxmlformats.org/officeDocument/2006/relationships/hyperlink" Target="consultantplus://offline/ref=7365755CAB7477C767C3F3DA73242DB0E9C20D4CB8F742089A549E23BBE9C9303A53BC54A538B407D044DDBApEG" TargetMode="External"/><Relationship Id="rId50" Type="http://schemas.openxmlformats.org/officeDocument/2006/relationships/hyperlink" Target="consultantplus://offline/ref=7365755CAB7477C767C3F3DA73242DB0E9C20D4CB8F742089A549E23BBE9C9303A53BC54A538B407D24CD0BAp4G" TargetMode="External"/><Relationship Id="rId55" Type="http://schemas.openxmlformats.org/officeDocument/2006/relationships/hyperlink" Target="consultantplus://offline/ref=7365755CAB7477C767C3F3DA73242DB0E9C20D4CB8F742089A549E23BBE9C9303A53BC54A538B407D04DD6BAp5G" TargetMode="External"/><Relationship Id="rId63" Type="http://schemas.openxmlformats.org/officeDocument/2006/relationships/fontTable" Target="fontTable.xml"/><Relationship Id="rId7" Type="http://schemas.openxmlformats.org/officeDocument/2006/relationships/hyperlink" Target="consultantplus://offline/ref=7365755CAB7477C767C3EDD7654873BCE9CE5041B3F04057C40BC57EECE0C3677D1CE516E136B70FBDp1G" TargetMode="External"/><Relationship Id="rId2" Type="http://schemas.openxmlformats.org/officeDocument/2006/relationships/settings" Target="settings.xml"/><Relationship Id="rId16" Type="http://schemas.openxmlformats.org/officeDocument/2006/relationships/hyperlink" Target="consultantplus://offline/ref=7365755CAB7477C767C3F3DA73242DB0E9C20D4CB8F742089A549E23BBE9C9303A53BC54A538B407D04CD4BAp3G" TargetMode="External"/><Relationship Id="rId20" Type="http://schemas.openxmlformats.org/officeDocument/2006/relationships/hyperlink" Target="consultantplus://offline/ref=7365755CAB7477C767C3F3DA73242DB0E9C20D4CB8F742089A549E23BBE9C9303A53BC54A538B407D04CD4BApEG" TargetMode="External"/><Relationship Id="rId29" Type="http://schemas.openxmlformats.org/officeDocument/2006/relationships/hyperlink" Target="consultantplus://offline/ref=7365755CAB7477C767C3EDD7654873BCE9CE5447B4F74057C40BC57EECBEp0G" TargetMode="External"/><Relationship Id="rId41" Type="http://schemas.openxmlformats.org/officeDocument/2006/relationships/hyperlink" Target="consultantplus://offline/ref=7365755CAB7477C767C3EDD7654873BCE9CE5244B0F54057C40BC57EECE0C3677D1CE516E135B507BDp9G" TargetMode="External"/><Relationship Id="rId54" Type="http://schemas.openxmlformats.org/officeDocument/2006/relationships/hyperlink" Target="consultantplus://offline/ref=7365755CAB7477C767C3EDD7654873BCE9CE5244B0F54057C40BC57EECE0C3677D1CE516E134B40FBDp3G" TargetMode="External"/><Relationship Id="rId62" Type="http://schemas.openxmlformats.org/officeDocument/2006/relationships/hyperlink" Target="consultantplus://offline/ref=7365755CAB7477C767C3F3DA73242DB0E9C20D4CB9FA420891549E23BBE9C9303A53BC54A538B407D04DD5BApFG" TargetMode="External"/><Relationship Id="rId1" Type="http://schemas.openxmlformats.org/officeDocument/2006/relationships/styles" Target="styles.xml"/><Relationship Id="rId6" Type="http://schemas.openxmlformats.org/officeDocument/2006/relationships/hyperlink" Target="consultantplus://offline/ref=7365755CAB7477C767C3F3DA73242DB0E9C20D4CB8F742089A549E23BBE9C9303A53BC54A538B407D04CD4BAp3G" TargetMode="External"/><Relationship Id="rId11" Type="http://schemas.openxmlformats.org/officeDocument/2006/relationships/hyperlink" Target="consultantplus://offline/ref=7365755CAB7477C767C3F3DA73242DB0E9C20D4CB6FA4C019B549E23BBE9C930B3pAG" TargetMode="External"/><Relationship Id="rId24" Type="http://schemas.openxmlformats.org/officeDocument/2006/relationships/hyperlink" Target="consultantplus://offline/ref=7365755CAB7477C767C3F3DA73242DB0E9C20D4CB4F643009A549E23BBE9C9303A53BC54A538B407D04CD6BApEG" TargetMode="External"/><Relationship Id="rId32" Type="http://schemas.openxmlformats.org/officeDocument/2006/relationships/hyperlink" Target="consultantplus://offline/ref=7365755CAB7477C767C3EDD7654873BCE9CE5447B4F74057C40BC57EECBEp0G" TargetMode="External"/><Relationship Id="rId37" Type="http://schemas.openxmlformats.org/officeDocument/2006/relationships/hyperlink" Target="consultantplus://offline/ref=7365755CAB7477C767C3F3DA73242DB0E9C20D4CB9FA420891549E23BBE9C9303A53BC54A538B407D04CD7BApEG" TargetMode="External"/><Relationship Id="rId40" Type="http://schemas.openxmlformats.org/officeDocument/2006/relationships/hyperlink" Target="consultantplus://offline/ref=7365755CAB7477C767C3F3DA73242DB0E9C20D4CB8F742089A549E23BBE9C9303A53BC54A538B407D04CD0BAp2G" TargetMode="External"/><Relationship Id="rId45" Type="http://schemas.openxmlformats.org/officeDocument/2006/relationships/hyperlink" Target="consultantplus://offline/ref=7365755CAB7477C767C3F3DA73242DB0E9C20D4CB8F742089A549E23BBE9C9303A53BC54A538B407D04FD3BApFG" TargetMode="External"/><Relationship Id="rId53" Type="http://schemas.openxmlformats.org/officeDocument/2006/relationships/hyperlink" Target="consultantplus://offline/ref=7365755CAB7477C767C3F3DA73242DB0E9C20D4CB9FA420891549E23BBE9C9303A53BC54A538B407D04DD4BAp7G" TargetMode="External"/><Relationship Id="rId58" Type="http://schemas.openxmlformats.org/officeDocument/2006/relationships/image" Target="media/image4.wmf"/><Relationship Id="rId5" Type="http://schemas.openxmlformats.org/officeDocument/2006/relationships/hyperlink" Target="consultantplus://offline/ref=7365755CAB7477C767C3F3DA73242DB0E9C20D4CB9FA420891549E23BBE9C9303A53BC54A538B407D04CD4BAp3G" TargetMode="External"/><Relationship Id="rId15" Type="http://schemas.openxmlformats.org/officeDocument/2006/relationships/hyperlink" Target="consultantplus://offline/ref=7365755CAB7477C767C3F3DA73242DB0E9C20D4CB9FA420891549E23BBE9C9303A53BC54A538B407D04CD4BAp3G" TargetMode="External"/><Relationship Id="rId23" Type="http://schemas.openxmlformats.org/officeDocument/2006/relationships/hyperlink" Target="consultantplus://offline/ref=7365755CAB7477C767C3EDD7654873BCE9CB5B47B6FA4057C40BC57EECE0C3677D1CE516E135B506BDp1G" TargetMode="External"/><Relationship Id="rId28" Type="http://schemas.openxmlformats.org/officeDocument/2006/relationships/hyperlink" Target="consultantplus://offline/ref=7365755CAB7477C767C3F3DA73242DB0E9C20D4CB9FA420891549E23BBE9C9303A53BC54A538B407D04CD7BAp0G" TargetMode="External"/><Relationship Id="rId36" Type="http://schemas.openxmlformats.org/officeDocument/2006/relationships/hyperlink" Target="consultantplus://offline/ref=7365755CAB7477C767C3F3DA73242DB0E9C20D4CB8F742089A549E23BBE9C9303A53BC54A538B407D04CD0BAp4G" TargetMode="External"/><Relationship Id="rId49" Type="http://schemas.openxmlformats.org/officeDocument/2006/relationships/hyperlink" Target="consultantplus://offline/ref=7365755CAB7477C767C3F3DA73242DB0E9C20D4CB8F742089A549E23BBE9C9303A53BC54A538B407D14BD7BAp6G" TargetMode="External"/><Relationship Id="rId57" Type="http://schemas.openxmlformats.org/officeDocument/2006/relationships/image" Target="media/image3.wmf"/><Relationship Id="rId61" Type="http://schemas.openxmlformats.org/officeDocument/2006/relationships/hyperlink" Target="consultantplus://offline/ref=7365755CAB7477C767C3F3DA73242DB0E9C20D4CB8F742089A549E23BBE9C9303A53BC54A538B407D04DD3BApEG" TargetMode="External"/><Relationship Id="rId10" Type="http://schemas.openxmlformats.org/officeDocument/2006/relationships/hyperlink" Target="consultantplus://offline/ref=7365755CAB7477C767C3F3DA73242DB0E9C20D4CB5F34C0498549E23BBE9C930B3pAG" TargetMode="External"/><Relationship Id="rId19" Type="http://schemas.openxmlformats.org/officeDocument/2006/relationships/hyperlink" Target="consultantplus://offline/ref=7365755CAB7477C767C3F3DA73242DB0E9C20D4CB9FA420891549E23BBE9C9303A53BC54A538B407D04CD4BApEG" TargetMode="External"/><Relationship Id="rId31" Type="http://schemas.openxmlformats.org/officeDocument/2006/relationships/hyperlink" Target="consultantplus://offline/ref=7365755CAB7477C767C3EDD7654873BCE9CE5447B4F74057C40BC57EECBEp0G" TargetMode="External"/><Relationship Id="rId44" Type="http://schemas.openxmlformats.org/officeDocument/2006/relationships/hyperlink" Target="consultantplus://offline/ref=7365755CAB7477C767C3EDD7654873BCE9CC5746B0FA4057C40BC57EECE0C3677D1CE516E135B501BDp8G" TargetMode="External"/><Relationship Id="rId52" Type="http://schemas.openxmlformats.org/officeDocument/2006/relationships/hyperlink" Target="consultantplus://offline/ref=7365755CAB7477C767C3F3DA73242DB0E9C20D4CB8F742089A549E23BBE9C9303A53BC54A538B407D04DD6BAp4G" TargetMode="External"/><Relationship Id="rId60" Type="http://schemas.openxmlformats.org/officeDocument/2006/relationships/image" Target="media/image6.wmf"/><Relationship Id="rId4" Type="http://schemas.openxmlformats.org/officeDocument/2006/relationships/hyperlink" Target="http://www.consultant.ru" TargetMode="External"/><Relationship Id="rId9" Type="http://schemas.openxmlformats.org/officeDocument/2006/relationships/hyperlink" Target="consultantplus://offline/ref=7365755CAB7477C767C3F3DA73242DB0E9C20D4CB5F343069F549E23BBE9C930B3pAG" TargetMode="External"/><Relationship Id="rId14" Type="http://schemas.openxmlformats.org/officeDocument/2006/relationships/hyperlink" Target="consultantplus://offline/ref=7365755CAB7477C767C3F3DA73242DB0E9C20D4CB6FA4B059A549E23BBE9C930B3pAG" TargetMode="External"/><Relationship Id="rId22" Type="http://schemas.openxmlformats.org/officeDocument/2006/relationships/hyperlink" Target="consultantplus://offline/ref=7365755CAB7477C767C3F3DA73242DB0E9C20D4CB8F742089A549E23BBE9C9303A53BC54A538B407D04CD0BAp6G" TargetMode="External"/><Relationship Id="rId27" Type="http://schemas.openxmlformats.org/officeDocument/2006/relationships/hyperlink" Target="consultantplus://offline/ref=7365755CAB7477C767C3EDD7654873BCE9CC5746B0FA4057C40BC57EECE0C3677D1CE516E135B501BDp8G" TargetMode="External"/><Relationship Id="rId30" Type="http://schemas.openxmlformats.org/officeDocument/2006/relationships/hyperlink" Target="consultantplus://offline/ref=7365755CAB7477C767C3EDD7654873BCE9CE5447B4F74057C40BC57EECBEp0G" TargetMode="External"/><Relationship Id="rId35" Type="http://schemas.openxmlformats.org/officeDocument/2006/relationships/hyperlink" Target="consultantplus://offline/ref=7365755CAB7477C767C3EDD7654873BCE9CE5447B4F74057C40BC57EECBEp0G" TargetMode="External"/><Relationship Id="rId43" Type="http://schemas.openxmlformats.org/officeDocument/2006/relationships/hyperlink" Target="consultantplus://offline/ref=7365755CAB7477C767C3F3DA73242DB0E9C20D4CB8F742089A549E23BBE9C9303A53BC54A538B407D04DD6BAp7G" TargetMode="External"/><Relationship Id="rId48" Type="http://schemas.openxmlformats.org/officeDocument/2006/relationships/hyperlink" Target="consultantplus://offline/ref=7365755CAB7477C767C3F3DA73242DB0E9C20D4CB8F742089A549E23BBE9C9303A53BC54A538B407D14AD1BAp5G" TargetMode="External"/><Relationship Id="rId56" Type="http://schemas.openxmlformats.org/officeDocument/2006/relationships/image" Target="media/image2.wmf"/><Relationship Id="rId64" Type="http://schemas.openxmlformats.org/officeDocument/2006/relationships/theme" Target="theme/theme1.xml"/><Relationship Id="rId8" Type="http://schemas.openxmlformats.org/officeDocument/2006/relationships/hyperlink" Target="consultantplus://offline/ref=7365755CAB7477C767C3F3DA73242DB0E9C20D4CB8F1490890549E23BBE9C9303A53BC54A538B407D04CDCBApFG" TargetMode="External"/><Relationship Id="rId51" Type="http://schemas.openxmlformats.org/officeDocument/2006/relationships/hyperlink" Target="consultantplus://offline/ref=7365755CAB7477C767C3F3DA73242DB0E9C20D4CB9FA420891549E23BBE9C9303A53BC54A538B407D04DD4BAp6G" TargetMode="External"/><Relationship Id="rId3" Type="http://schemas.openxmlformats.org/officeDocument/2006/relationships/webSettings" Target="webSettings.xml"/><Relationship Id="rId12" Type="http://schemas.openxmlformats.org/officeDocument/2006/relationships/hyperlink" Target="consultantplus://offline/ref=7365755CAB7477C767C3F3DA73242DB0E9C20D4CB6F242089B549E23BBE9C930B3pAG" TargetMode="External"/><Relationship Id="rId17" Type="http://schemas.openxmlformats.org/officeDocument/2006/relationships/hyperlink" Target="consultantplus://offline/ref=7365755CAB7477C767C3F3DA73242DB0E9C20D4CB8F742089A549E23BBE9C9303A53BC54A538B407D04CD4BAp1G" TargetMode="External"/><Relationship Id="rId25" Type="http://schemas.openxmlformats.org/officeDocument/2006/relationships/hyperlink" Target="consultantplus://offline/ref=7365755CAB7477C767C3F3DA73242DB0E9C20D4CB9FA420891549E23BBE9C9303A53BC54A538B407D04CD7BAp2G" TargetMode="External"/><Relationship Id="rId33" Type="http://schemas.openxmlformats.org/officeDocument/2006/relationships/hyperlink" Target="consultantplus://offline/ref=7365755CAB7477C767C3F3DA73242DB0E9C20D4CB8F742089A549E23BBE9C9303A53BC54A538B407D04CD0BAp4G" TargetMode="External"/><Relationship Id="rId38" Type="http://schemas.openxmlformats.org/officeDocument/2006/relationships/hyperlink" Target="consultantplus://offline/ref=7365755CAB7477C767C3F3DA73242DB0E9C20D4CB9FA420891549E23BBE9C9303A53BC54A538B407D04CD0BAp2G" TargetMode="External"/><Relationship Id="rId46" Type="http://schemas.openxmlformats.org/officeDocument/2006/relationships/hyperlink" Target="consultantplus://offline/ref=7365755CAB7477C767C3F3DA73242DB0E9C20D4CB8F742089A549E23BBE9C9303A53BC54A538B407D049D1BAp3G" TargetMode="External"/><Relationship Id="rId59"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78</Pages>
  <Words>18004</Words>
  <Characters>102629</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120393</CharactersWithSpaces>
  <SharedDoc>false</SharedDoc>
  <HLinks>
    <vt:vector size="486" baseType="variant">
      <vt:variant>
        <vt:i4>327760</vt:i4>
      </vt:variant>
      <vt:variant>
        <vt:i4>240</vt:i4>
      </vt:variant>
      <vt:variant>
        <vt:i4>0</vt:i4>
      </vt:variant>
      <vt:variant>
        <vt:i4>5</vt:i4>
      </vt:variant>
      <vt:variant>
        <vt:lpwstr>consultantplus://offline/ref=7365755CAB7477C767C3F3DA73242DB0E9C20D4CB9FA420891549E23BBE9C9303A53BC54A538B407D04DD5BApFG</vt:lpwstr>
      </vt:variant>
      <vt:variant>
        <vt:lpwstr/>
      </vt:variant>
      <vt:variant>
        <vt:i4>327762</vt:i4>
      </vt:variant>
      <vt:variant>
        <vt:i4>237</vt:i4>
      </vt:variant>
      <vt:variant>
        <vt:i4>0</vt:i4>
      </vt:variant>
      <vt:variant>
        <vt:i4>5</vt:i4>
      </vt:variant>
      <vt:variant>
        <vt:lpwstr>consultantplus://offline/ref=7365755CAB7477C767C3F3DA73242DB0E9C20D4CB8F742089A549E23BBE9C9303A53BC54A538B407D04DD3BApEG</vt:lpwstr>
      </vt:variant>
      <vt:variant>
        <vt:lpwstr/>
      </vt:variant>
      <vt:variant>
        <vt:i4>6946868</vt:i4>
      </vt:variant>
      <vt:variant>
        <vt:i4>234</vt:i4>
      </vt:variant>
      <vt:variant>
        <vt:i4>0</vt:i4>
      </vt:variant>
      <vt:variant>
        <vt:i4>5</vt:i4>
      </vt:variant>
      <vt:variant>
        <vt:lpwstr/>
      </vt:variant>
      <vt:variant>
        <vt:lpwstr>Par2690</vt:lpwstr>
      </vt:variant>
      <vt:variant>
        <vt:i4>6946868</vt:i4>
      </vt:variant>
      <vt:variant>
        <vt:i4>231</vt:i4>
      </vt:variant>
      <vt:variant>
        <vt:i4>0</vt:i4>
      </vt:variant>
      <vt:variant>
        <vt:i4>5</vt:i4>
      </vt:variant>
      <vt:variant>
        <vt:lpwstr/>
      </vt:variant>
      <vt:variant>
        <vt:lpwstr>Par2690</vt:lpwstr>
      </vt:variant>
      <vt:variant>
        <vt:i4>327687</vt:i4>
      </vt:variant>
      <vt:variant>
        <vt:i4>228</vt:i4>
      </vt:variant>
      <vt:variant>
        <vt:i4>0</vt:i4>
      </vt:variant>
      <vt:variant>
        <vt:i4>5</vt:i4>
      </vt:variant>
      <vt:variant>
        <vt:lpwstr>consultantplus://offline/ref=7365755CAB7477C767C3F3DA73242DB0E9C20D4CB8F742089A549E23BBE9C9303A53BC54A538B407D04DD6BAp5G</vt:lpwstr>
      </vt:variant>
      <vt:variant>
        <vt:lpwstr/>
      </vt:variant>
      <vt:variant>
        <vt:i4>3473504</vt:i4>
      </vt:variant>
      <vt:variant>
        <vt:i4>225</vt:i4>
      </vt:variant>
      <vt:variant>
        <vt:i4>0</vt:i4>
      </vt:variant>
      <vt:variant>
        <vt:i4>5</vt:i4>
      </vt:variant>
      <vt:variant>
        <vt:lpwstr>consultantplus://offline/ref=7365755CAB7477C767C3EDD7654873BCE9CE5244B0F54057C40BC57EECE0C3677D1CE516E134B40FBDp3G</vt:lpwstr>
      </vt:variant>
      <vt:variant>
        <vt:lpwstr/>
      </vt:variant>
      <vt:variant>
        <vt:i4>327680</vt:i4>
      </vt:variant>
      <vt:variant>
        <vt:i4>222</vt:i4>
      </vt:variant>
      <vt:variant>
        <vt:i4>0</vt:i4>
      </vt:variant>
      <vt:variant>
        <vt:i4>5</vt:i4>
      </vt:variant>
      <vt:variant>
        <vt:lpwstr>consultantplus://offline/ref=7365755CAB7477C767C3F3DA73242DB0E9C20D4CB9FA420891549E23BBE9C9303A53BC54A538B407D04DD4BAp7G</vt:lpwstr>
      </vt:variant>
      <vt:variant>
        <vt:lpwstr/>
      </vt:variant>
      <vt:variant>
        <vt:i4>327686</vt:i4>
      </vt:variant>
      <vt:variant>
        <vt:i4>219</vt:i4>
      </vt:variant>
      <vt:variant>
        <vt:i4>0</vt:i4>
      </vt:variant>
      <vt:variant>
        <vt:i4>5</vt:i4>
      </vt:variant>
      <vt:variant>
        <vt:lpwstr>consultantplus://offline/ref=7365755CAB7477C767C3F3DA73242DB0E9C20D4CB8F742089A549E23BBE9C9303A53BC54A538B407D04DD6BAp4G</vt:lpwstr>
      </vt:variant>
      <vt:variant>
        <vt:lpwstr/>
      </vt:variant>
      <vt:variant>
        <vt:i4>327681</vt:i4>
      </vt:variant>
      <vt:variant>
        <vt:i4>216</vt:i4>
      </vt:variant>
      <vt:variant>
        <vt:i4>0</vt:i4>
      </vt:variant>
      <vt:variant>
        <vt:i4>5</vt:i4>
      </vt:variant>
      <vt:variant>
        <vt:lpwstr>consultantplus://offline/ref=7365755CAB7477C767C3F3DA73242DB0E9C20D4CB9FA420891549E23BBE9C9303A53BC54A538B407D04DD4BAp6G</vt:lpwstr>
      </vt:variant>
      <vt:variant>
        <vt:lpwstr/>
      </vt:variant>
      <vt:variant>
        <vt:i4>327685</vt:i4>
      </vt:variant>
      <vt:variant>
        <vt:i4>213</vt:i4>
      </vt:variant>
      <vt:variant>
        <vt:i4>0</vt:i4>
      </vt:variant>
      <vt:variant>
        <vt:i4>5</vt:i4>
      </vt:variant>
      <vt:variant>
        <vt:lpwstr>consultantplus://offline/ref=7365755CAB7477C767C3F3DA73242DB0E9C20D4CB8F742089A549E23BBE9C9303A53BC54A538B407D24CD0BAp4G</vt:lpwstr>
      </vt:variant>
      <vt:variant>
        <vt:lpwstr/>
      </vt:variant>
      <vt:variant>
        <vt:i4>327682</vt:i4>
      </vt:variant>
      <vt:variant>
        <vt:i4>210</vt:i4>
      </vt:variant>
      <vt:variant>
        <vt:i4>0</vt:i4>
      </vt:variant>
      <vt:variant>
        <vt:i4>5</vt:i4>
      </vt:variant>
      <vt:variant>
        <vt:lpwstr>consultantplus://offline/ref=7365755CAB7477C767C3F3DA73242DB0E9C20D4CB8F742089A549E23BBE9C9303A53BC54A538B407D14BD7BAp6G</vt:lpwstr>
      </vt:variant>
      <vt:variant>
        <vt:lpwstr/>
      </vt:variant>
      <vt:variant>
        <vt:i4>327684</vt:i4>
      </vt:variant>
      <vt:variant>
        <vt:i4>207</vt:i4>
      </vt:variant>
      <vt:variant>
        <vt:i4>0</vt:i4>
      </vt:variant>
      <vt:variant>
        <vt:i4>5</vt:i4>
      </vt:variant>
      <vt:variant>
        <vt:lpwstr>consultantplus://offline/ref=7365755CAB7477C767C3F3DA73242DB0E9C20D4CB8F742089A549E23BBE9C9303A53BC54A538B407D14AD1BAp5G</vt:lpwstr>
      </vt:variant>
      <vt:variant>
        <vt:lpwstr/>
      </vt:variant>
      <vt:variant>
        <vt:i4>327765</vt:i4>
      </vt:variant>
      <vt:variant>
        <vt:i4>204</vt:i4>
      </vt:variant>
      <vt:variant>
        <vt:i4>0</vt:i4>
      </vt:variant>
      <vt:variant>
        <vt:i4>5</vt:i4>
      </vt:variant>
      <vt:variant>
        <vt:lpwstr>consultantplus://offline/ref=7365755CAB7477C767C3F3DA73242DB0E9C20D4CB8F742089A549E23BBE9C9303A53BC54A538B407D044DDBApEG</vt:lpwstr>
      </vt:variant>
      <vt:variant>
        <vt:lpwstr/>
      </vt:variant>
      <vt:variant>
        <vt:i4>327771</vt:i4>
      </vt:variant>
      <vt:variant>
        <vt:i4>201</vt:i4>
      </vt:variant>
      <vt:variant>
        <vt:i4>0</vt:i4>
      </vt:variant>
      <vt:variant>
        <vt:i4>5</vt:i4>
      </vt:variant>
      <vt:variant>
        <vt:lpwstr>consultantplus://offline/ref=7365755CAB7477C767C3F3DA73242DB0E9C20D4CB8F742089A549E23BBE9C9303A53BC54A538B407D049D1BAp3G</vt:lpwstr>
      </vt:variant>
      <vt:variant>
        <vt:lpwstr/>
      </vt:variant>
      <vt:variant>
        <vt:i4>327763</vt:i4>
      </vt:variant>
      <vt:variant>
        <vt:i4>198</vt:i4>
      </vt:variant>
      <vt:variant>
        <vt:i4>0</vt:i4>
      </vt:variant>
      <vt:variant>
        <vt:i4>5</vt:i4>
      </vt:variant>
      <vt:variant>
        <vt:lpwstr>consultantplus://offline/ref=7365755CAB7477C767C3F3DA73242DB0E9C20D4CB8F742089A549E23BBE9C9303A53BC54A538B407D04FD3BApFG</vt:lpwstr>
      </vt:variant>
      <vt:variant>
        <vt:lpwstr/>
      </vt:variant>
      <vt:variant>
        <vt:i4>3473513</vt:i4>
      </vt:variant>
      <vt:variant>
        <vt:i4>195</vt:i4>
      </vt:variant>
      <vt:variant>
        <vt:i4>0</vt:i4>
      </vt:variant>
      <vt:variant>
        <vt:i4>5</vt:i4>
      </vt:variant>
      <vt:variant>
        <vt:lpwstr>consultantplus://offline/ref=7365755CAB7477C767C3EDD7654873BCE9CC5746B0FA4057C40BC57EECE0C3677D1CE516E135B501BDp8G</vt:lpwstr>
      </vt:variant>
      <vt:variant>
        <vt:lpwstr/>
      </vt:variant>
      <vt:variant>
        <vt:i4>327685</vt:i4>
      </vt:variant>
      <vt:variant>
        <vt:i4>192</vt:i4>
      </vt:variant>
      <vt:variant>
        <vt:i4>0</vt:i4>
      </vt:variant>
      <vt:variant>
        <vt:i4>5</vt:i4>
      </vt:variant>
      <vt:variant>
        <vt:lpwstr>consultantplus://offline/ref=7365755CAB7477C767C3F3DA73242DB0E9C20D4CB8F742089A549E23BBE9C9303A53BC54A538B407D04DD6BAp7G</vt:lpwstr>
      </vt:variant>
      <vt:variant>
        <vt:lpwstr/>
      </vt:variant>
      <vt:variant>
        <vt:i4>6291509</vt:i4>
      </vt:variant>
      <vt:variant>
        <vt:i4>189</vt:i4>
      </vt:variant>
      <vt:variant>
        <vt:i4>0</vt:i4>
      </vt:variant>
      <vt:variant>
        <vt:i4>5</vt:i4>
      </vt:variant>
      <vt:variant>
        <vt:lpwstr/>
      </vt:variant>
      <vt:variant>
        <vt:lpwstr>Par677</vt:lpwstr>
      </vt:variant>
      <vt:variant>
        <vt:i4>327771</vt:i4>
      </vt:variant>
      <vt:variant>
        <vt:i4>186</vt:i4>
      </vt:variant>
      <vt:variant>
        <vt:i4>0</vt:i4>
      </vt:variant>
      <vt:variant>
        <vt:i4>5</vt:i4>
      </vt:variant>
      <vt:variant>
        <vt:lpwstr>consultantplus://offline/ref=7365755CAB7477C767C3F3DA73242DB0E9C20D4CB8F1490890549E23BBE9C9303A53BC54A538B407D04CD3BAp7G</vt:lpwstr>
      </vt:variant>
      <vt:variant>
        <vt:lpwstr/>
      </vt:variant>
      <vt:variant>
        <vt:i4>6291509</vt:i4>
      </vt:variant>
      <vt:variant>
        <vt:i4>183</vt:i4>
      </vt:variant>
      <vt:variant>
        <vt:i4>0</vt:i4>
      </vt:variant>
      <vt:variant>
        <vt:i4>5</vt:i4>
      </vt:variant>
      <vt:variant>
        <vt:lpwstr/>
      </vt:variant>
      <vt:variant>
        <vt:lpwstr>Par677</vt:lpwstr>
      </vt:variant>
      <vt:variant>
        <vt:i4>6291509</vt:i4>
      </vt:variant>
      <vt:variant>
        <vt:i4>180</vt:i4>
      </vt:variant>
      <vt:variant>
        <vt:i4>0</vt:i4>
      </vt:variant>
      <vt:variant>
        <vt:i4>5</vt:i4>
      </vt:variant>
      <vt:variant>
        <vt:lpwstr/>
      </vt:variant>
      <vt:variant>
        <vt:lpwstr>Par677</vt:lpwstr>
      </vt:variant>
      <vt:variant>
        <vt:i4>6291509</vt:i4>
      </vt:variant>
      <vt:variant>
        <vt:i4>177</vt:i4>
      </vt:variant>
      <vt:variant>
        <vt:i4>0</vt:i4>
      </vt:variant>
      <vt:variant>
        <vt:i4>5</vt:i4>
      </vt:variant>
      <vt:variant>
        <vt:lpwstr/>
      </vt:variant>
      <vt:variant>
        <vt:lpwstr>Par677</vt:lpwstr>
      </vt:variant>
      <vt:variant>
        <vt:i4>6291509</vt:i4>
      </vt:variant>
      <vt:variant>
        <vt:i4>174</vt:i4>
      </vt:variant>
      <vt:variant>
        <vt:i4>0</vt:i4>
      </vt:variant>
      <vt:variant>
        <vt:i4>5</vt:i4>
      </vt:variant>
      <vt:variant>
        <vt:lpwstr/>
      </vt:variant>
      <vt:variant>
        <vt:lpwstr>Par677</vt:lpwstr>
      </vt:variant>
      <vt:variant>
        <vt:i4>6291509</vt:i4>
      </vt:variant>
      <vt:variant>
        <vt:i4>171</vt:i4>
      </vt:variant>
      <vt:variant>
        <vt:i4>0</vt:i4>
      </vt:variant>
      <vt:variant>
        <vt:i4>5</vt:i4>
      </vt:variant>
      <vt:variant>
        <vt:lpwstr/>
      </vt:variant>
      <vt:variant>
        <vt:lpwstr>Par677</vt:lpwstr>
      </vt:variant>
      <vt:variant>
        <vt:i4>6619188</vt:i4>
      </vt:variant>
      <vt:variant>
        <vt:i4>168</vt:i4>
      </vt:variant>
      <vt:variant>
        <vt:i4>0</vt:i4>
      </vt:variant>
      <vt:variant>
        <vt:i4>5</vt:i4>
      </vt:variant>
      <vt:variant>
        <vt:lpwstr/>
      </vt:variant>
      <vt:variant>
        <vt:lpwstr>Par2660</vt:lpwstr>
      </vt:variant>
      <vt:variant>
        <vt:i4>6553654</vt:i4>
      </vt:variant>
      <vt:variant>
        <vt:i4>165</vt:i4>
      </vt:variant>
      <vt:variant>
        <vt:i4>0</vt:i4>
      </vt:variant>
      <vt:variant>
        <vt:i4>5</vt:i4>
      </vt:variant>
      <vt:variant>
        <vt:lpwstr/>
      </vt:variant>
      <vt:variant>
        <vt:lpwstr>Par2472</vt:lpwstr>
      </vt:variant>
      <vt:variant>
        <vt:i4>6291509</vt:i4>
      </vt:variant>
      <vt:variant>
        <vt:i4>162</vt:i4>
      </vt:variant>
      <vt:variant>
        <vt:i4>0</vt:i4>
      </vt:variant>
      <vt:variant>
        <vt:i4>5</vt:i4>
      </vt:variant>
      <vt:variant>
        <vt:lpwstr/>
      </vt:variant>
      <vt:variant>
        <vt:lpwstr>Par677</vt:lpwstr>
      </vt:variant>
      <vt:variant>
        <vt:i4>6750259</vt:i4>
      </vt:variant>
      <vt:variant>
        <vt:i4>159</vt:i4>
      </vt:variant>
      <vt:variant>
        <vt:i4>0</vt:i4>
      </vt:variant>
      <vt:variant>
        <vt:i4>5</vt:i4>
      </vt:variant>
      <vt:variant>
        <vt:lpwstr/>
      </vt:variant>
      <vt:variant>
        <vt:lpwstr>Par2140</vt:lpwstr>
      </vt:variant>
      <vt:variant>
        <vt:i4>6750258</vt:i4>
      </vt:variant>
      <vt:variant>
        <vt:i4>156</vt:i4>
      </vt:variant>
      <vt:variant>
        <vt:i4>0</vt:i4>
      </vt:variant>
      <vt:variant>
        <vt:i4>5</vt:i4>
      </vt:variant>
      <vt:variant>
        <vt:lpwstr/>
      </vt:variant>
      <vt:variant>
        <vt:lpwstr>Par2045</vt:lpwstr>
      </vt:variant>
      <vt:variant>
        <vt:i4>6684720</vt:i4>
      </vt:variant>
      <vt:variant>
        <vt:i4>153</vt:i4>
      </vt:variant>
      <vt:variant>
        <vt:i4>0</vt:i4>
      </vt:variant>
      <vt:variant>
        <vt:i4>5</vt:i4>
      </vt:variant>
      <vt:variant>
        <vt:lpwstr/>
      </vt:variant>
      <vt:variant>
        <vt:lpwstr>Par1266</vt:lpwstr>
      </vt:variant>
      <vt:variant>
        <vt:i4>6291509</vt:i4>
      </vt:variant>
      <vt:variant>
        <vt:i4>150</vt:i4>
      </vt:variant>
      <vt:variant>
        <vt:i4>0</vt:i4>
      </vt:variant>
      <vt:variant>
        <vt:i4>5</vt:i4>
      </vt:variant>
      <vt:variant>
        <vt:lpwstr/>
      </vt:variant>
      <vt:variant>
        <vt:lpwstr>Par677</vt:lpwstr>
      </vt:variant>
      <vt:variant>
        <vt:i4>6291509</vt:i4>
      </vt:variant>
      <vt:variant>
        <vt:i4>147</vt:i4>
      </vt:variant>
      <vt:variant>
        <vt:i4>0</vt:i4>
      </vt:variant>
      <vt:variant>
        <vt:i4>5</vt:i4>
      </vt:variant>
      <vt:variant>
        <vt:lpwstr/>
      </vt:variant>
      <vt:variant>
        <vt:lpwstr>Par677</vt:lpwstr>
      </vt:variant>
      <vt:variant>
        <vt:i4>3473467</vt:i4>
      </vt:variant>
      <vt:variant>
        <vt:i4>144</vt:i4>
      </vt:variant>
      <vt:variant>
        <vt:i4>0</vt:i4>
      </vt:variant>
      <vt:variant>
        <vt:i4>5</vt:i4>
      </vt:variant>
      <vt:variant>
        <vt:lpwstr>consultantplus://offline/ref=7365755CAB7477C767C3EDD7654873BCE9CE5244B0F54057C40BC57EECE0C3677D1CE516E135B507BDp9G</vt:lpwstr>
      </vt:variant>
      <vt:variant>
        <vt:lpwstr/>
      </vt:variant>
      <vt:variant>
        <vt:i4>7077938</vt:i4>
      </vt:variant>
      <vt:variant>
        <vt:i4>141</vt:i4>
      </vt:variant>
      <vt:variant>
        <vt:i4>0</vt:i4>
      </vt:variant>
      <vt:variant>
        <vt:i4>5</vt:i4>
      </vt:variant>
      <vt:variant>
        <vt:lpwstr/>
      </vt:variant>
      <vt:variant>
        <vt:lpwstr>Par904</vt:lpwstr>
      </vt:variant>
      <vt:variant>
        <vt:i4>6684720</vt:i4>
      </vt:variant>
      <vt:variant>
        <vt:i4>138</vt:i4>
      </vt:variant>
      <vt:variant>
        <vt:i4>0</vt:i4>
      </vt:variant>
      <vt:variant>
        <vt:i4>5</vt:i4>
      </vt:variant>
      <vt:variant>
        <vt:lpwstr/>
      </vt:variant>
      <vt:variant>
        <vt:lpwstr>Par324</vt:lpwstr>
      </vt:variant>
      <vt:variant>
        <vt:i4>6291509</vt:i4>
      </vt:variant>
      <vt:variant>
        <vt:i4>135</vt:i4>
      </vt:variant>
      <vt:variant>
        <vt:i4>0</vt:i4>
      </vt:variant>
      <vt:variant>
        <vt:i4>5</vt:i4>
      </vt:variant>
      <vt:variant>
        <vt:lpwstr/>
      </vt:variant>
      <vt:variant>
        <vt:lpwstr>Par677</vt:lpwstr>
      </vt:variant>
      <vt:variant>
        <vt:i4>327681</vt:i4>
      </vt:variant>
      <vt:variant>
        <vt:i4>132</vt:i4>
      </vt:variant>
      <vt:variant>
        <vt:i4>0</vt:i4>
      </vt:variant>
      <vt:variant>
        <vt:i4>5</vt:i4>
      </vt:variant>
      <vt:variant>
        <vt:lpwstr>consultantplus://offline/ref=7365755CAB7477C767C3F3DA73242DB0E9C20D4CB8F742089A549E23BBE9C9303A53BC54A538B407D04CD0BAp2G</vt:lpwstr>
      </vt:variant>
      <vt:variant>
        <vt:lpwstr/>
      </vt:variant>
      <vt:variant>
        <vt:i4>6881333</vt:i4>
      </vt:variant>
      <vt:variant>
        <vt:i4>129</vt:i4>
      </vt:variant>
      <vt:variant>
        <vt:i4>0</vt:i4>
      </vt:variant>
      <vt:variant>
        <vt:i4>5</vt:i4>
      </vt:variant>
      <vt:variant>
        <vt:lpwstr/>
      </vt:variant>
      <vt:variant>
        <vt:lpwstr>Par870</vt:lpwstr>
      </vt:variant>
      <vt:variant>
        <vt:i4>6291509</vt:i4>
      </vt:variant>
      <vt:variant>
        <vt:i4>126</vt:i4>
      </vt:variant>
      <vt:variant>
        <vt:i4>0</vt:i4>
      </vt:variant>
      <vt:variant>
        <vt:i4>5</vt:i4>
      </vt:variant>
      <vt:variant>
        <vt:lpwstr/>
      </vt:variant>
      <vt:variant>
        <vt:lpwstr>Par677</vt:lpwstr>
      </vt:variant>
      <vt:variant>
        <vt:i4>6291509</vt:i4>
      </vt:variant>
      <vt:variant>
        <vt:i4>123</vt:i4>
      </vt:variant>
      <vt:variant>
        <vt:i4>0</vt:i4>
      </vt:variant>
      <vt:variant>
        <vt:i4>5</vt:i4>
      </vt:variant>
      <vt:variant>
        <vt:lpwstr/>
      </vt:variant>
      <vt:variant>
        <vt:lpwstr>Par677</vt:lpwstr>
      </vt:variant>
      <vt:variant>
        <vt:i4>327686</vt:i4>
      </vt:variant>
      <vt:variant>
        <vt:i4>120</vt:i4>
      </vt:variant>
      <vt:variant>
        <vt:i4>0</vt:i4>
      </vt:variant>
      <vt:variant>
        <vt:i4>5</vt:i4>
      </vt:variant>
      <vt:variant>
        <vt:lpwstr>consultantplus://offline/ref=7365755CAB7477C767C3F3DA73242DB0E9C20D4CB8F742089A549E23BBE9C9303A53BC54A538B407D04CD0BAp5G</vt:lpwstr>
      </vt:variant>
      <vt:variant>
        <vt:lpwstr/>
      </vt:variant>
      <vt:variant>
        <vt:i4>327686</vt:i4>
      </vt:variant>
      <vt:variant>
        <vt:i4>117</vt:i4>
      </vt:variant>
      <vt:variant>
        <vt:i4>0</vt:i4>
      </vt:variant>
      <vt:variant>
        <vt:i4>5</vt:i4>
      </vt:variant>
      <vt:variant>
        <vt:lpwstr>consultantplus://offline/ref=7365755CAB7477C767C3F3DA73242DB0E9C20D4CB9FA420891549E23BBE9C9303A53BC54A538B407D04CD0BAp2G</vt:lpwstr>
      </vt:variant>
      <vt:variant>
        <vt:lpwstr/>
      </vt:variant>
      <vt:variant>
        <vt:i4>6291509</vt:i4>
      </vt:variant>
      <vt:variant>
        <vt:i4>114</vt:i4>
      </vt:variant>
      <vt:variant>
        <vt:i4>0</vt:i4>
      </vt:variant>
      <vt:variant>
        <vt:i4>5</vt:i4>
      </vt:variant>
      <vt:variant>
        <vt:lpwstr/>
      </vt:variant>
      <vt:variant>
        <vt:lpwstr>Par677</vt:lpwstr>
      </vt:variant>
      <vt:variant>
        <vt:i4>6291509</vt:i4>
      </vt:variant>
      <vt:variant>
        <vt:i4>111</vt:i4>
      </vt:variant>
      <vt:variant>
        <vt:i4>0</vt:i4>
      </vt:variant>
      <vt:variant>
        <vt:i4>5</vt:i4>
      </vt:variant>
      <vt:variant>
        <vt:lpwstr/>
      </vt:variant>
      <vt:variant>
        <vt:lpwstr>Par677</vt:lpwstr>
      </vt:variant>
      <vt:variant>
        <vt:i4>327766</vt:i4>
      </vt:variant>
      <vt:variant>
        <vt:i4>108</vt:i4>
      </vt:variant>
      <vt:variant>
        <vt:i4>0</vt:i4>
      </vt:variant>
      <vt:variant>
        <vt:i4>5</vt:i4>
      </vt:variant>
      <vt:variant>
        <vt:lpwstr>consultantplus://offline/ref=7365755CAB7477C767C3F3DA73242DB0E9C20D4CB9FA420891549E23BBE9C9303A53BC54A538B407D04CD7BApEG</vt:lpwstr>
      </vt:variant>
      <vt:variant>
        <vt:lpwstr/>
      </vt:variant>
      <vt:variant>
        <vt:i4>327687</vt:i4>
      </vt:variant>
      <vt:variant>
        <vt:i4>105</vt:i4>
      </vt:variant>
      <vt:variant>
        <vt:i4>0</vt:i4>
      </vt:variant>
      <vt:variant>
        <vt:i4>5</vt:i4>
      </vt:variant>
      <vt:variant>
        <vt:lpwstr>consultantplus://offline/ref=7365755CAB7477C767C3F3DA73242DB0E9C20D4CB8F742089A549E23BBE9C9303A53BC54A538B407D04CD0BAp4G</vt:lpwstr>
      </vt:variant>
      <vt:variant>
        <vt:lpwstr/>
      </vt:variant>
      <vt:variant>
        <vt:i4>5439494</vt:i4>
      </vt:variant>
      <vt:variant>
        <vt:i4>102</vt:i4>
      </vt:variant>
      <vt:variant>
        <vt:i4>0</vt:i4>
      </vt:variant>
      <vt:variant>
        <vt:i4>5</vt:i4>
      </vt:variant>
      <vt:variant>
        <vt:lpwstr>consultantplus://offline/ref=7365755CAB7477C767C3EDD7654873BCE9CE5447B4F74057C40BC57EECBEp0G</vt:lpwstr>
      </vt:variant>
      <vt:variant>
        <vt:lpwstr/>
      </vt:variant>
      <vt:variant>
        <vt:i4>6422582</vt:i4>
      </vt:variant>
      <vt:variant>
        <vt:i4>99</vt:i4>
      </vt:variant>
      <vt:variant>
        <vt:i4>0</vt:i4>
      </vt:variant>
      <vt:variant>
        <vt:i4>5</vt:i4>
      </vt:variant>
      <vt:variant>
        <vt:lpwstr/>
      </vt:variant>
      <vt:variant>
        <vt:lpwstr>Par447</vt:lpwstr>
      </vt:variant>
      <vt:variant>
        <vt:i4>327687</vt:i4>
      </vt:variant>
      <vt:variant>
        <vt:i4>96</vt:i4>
      </vt:variant>
      <vt:variant>
        <vt:i4>0</vt:i4>
      </vt:variant>
      <vt:variant>
        <vt:i4>5</vt:i4>
      </vt:variant>
      <vt:variant>
        <vt:lpwstr>consultantplus://offline/ref=7365755CAB7477C767C3F3DA73242DB0E9C20D4CB8F742089A549E23BBE9C9303A53BC54A538B407D04CD0BAp4G</vt:lpwstr>
      </vt:variant>
      <vt:variant>
        <vt:lpwstr/>
      </vt:variant>
      <vt:variant>
        <vt:i4>5439494</vt:i4>
      </vt:variant>
      <vt:variant>
        <vt:i4>93</vt:i4>
      </vt:variant>
      <vt:variant>
        <vt:i4>0</vt:i4>
      </vt:variant>
      <vt:variant>
        <vt:i4>5</vt:i4>
      </vt:variant>
      <vt:variant>
        <vt:lpwstr>consultantplus://offline/ref=7365755CAB7477C767C3EDD7654873BCE9CE5447B4F74057C40BC57EECBEp0G</vt:lpwstr>
      </vt:variant>
      <vt:variant>
        <vt:lpwstr/>
      </vt:variant>
      <vt:variant>
        <vt:i4>5439494</vt:i4>
      </vt:variant>
      <vt:variant>
        <vt:i4>90</vt:i4>
      </vt:variant>
      <vt:variant>
        <vt:i4>0</vt:i4>
      </vt:variant>
      <vt:variant>
        <vt:i4>5</vt:i4>
      </vt:variant>
      <vt:variant>
        <vt:lpwstr>consultantplus://offline/ref=7365755CAB7477C767C3EDD7654873BCE9CE5447B4F74057C40BC57EECBEp0G</vt:lpwstr>
      </vt:variant>
      <vt:variant>
        <vt:lpwstr/>
      </vt:variant>
      <vt:variant>
        <vt:i4>5439494</vt:i4>
      </vt:variant>
      <vt:variant>
        <vt:i4>87</vt:i4>
      </vt:variant>
      <vt:variant>
        <vt:i4>0</vt:i4>
      </vt:variant>
      <vt:variant>
        <vt:i4>5</vt:i4>
      </vt:variant>
      <vt:variant>
        <vt:lpwstr>consultantplus://offline/ref=7365755CAB7477C767C3EDD7654873BCE9CE5447B4F74057C40BC57EECBEp0G</vt:lpwstr>
      </vt:variant>
      <vt:variant>
        <vt:lpwstr/>
      </vt:variant>
      <vt:variant>
        <vt:i4>5439494</vt:i4>
      </vt:variant>
      <vt:variant>
        <vt:i4>84</vt:i4>
      </vt:variant>
      <vt:variant>
        <vt:i4>0</vt:i4>
      </vt:variant>
      <vt:variant>
        <vt:i4>5</vt:i4>
      </vt:variant>
      <vt:variant>
        <vt:lpwstr>consultantplus://offline/ref=7365755CAB7477C767C3EDD7654873BCE9CE5447B4F74057C40BC57EECBEp0G</vt:lpwstr>
      </vt:variant>
      <vt:variant>
        <vt:lpwstr/>
      </vt:variant>
      <vt:variant>
        <vt:i4>327683</vt:i4>
      </vt:variant>
      <vt:variant>
        <vt:i4>81</vt:i4>
      </vt:variant>
      <vt:variant>
        <vt:i4>0</vt:i4>
      </vt:variant>
      <vt:variant>
        <vt:i4>5</vt:i4>
      </vt:variant>
      <vt:variant>
        <vt:lpwstr>consultantplus://offline/ref=7365755CAB7477C767C3F3DA73242DB0E9C20D4CB9FA420891549E23BBE9C9303A53BC54A538B407D04CD7BAp0G</vt:lpwstr>
      </vt:variant>
      <vt:variant>
        <vt:lpwstr/>
      </vt:variant>
      <vt:variant>
        <vt:i4>3473513</vt:i4>
      </vt:variant>
      <vt:variant>
        <vt:i4>78</vt:i4>
      </vt:variant>
      <vt:variant>
        <vt:i4>0</vt:i4>
      </vt:variant>
      <vt:variant>
        <vt:i4>5</vt:i4>
      </vt:variant>
      <vt:variant>
        <vt:lpwstr>consultantplus://offline/ref=7365755CAB7477C767C3EDD7654873BCE9CC5746B0FA4057C40BC57EECE0C3677D1CE516E135B501BDp8G</vt:lpwstr>
      </vt:variant>
      <vt:variant>
        <vt:lpwstr/>
      </vt:variant>
      <vt:variant>
        <vt:i4>6291509</vt:i4>
      </vt:variant>
      <vt:variant>
        <vt:i4>75</vt:i4>
      </vt:variant>
      <vt:variant>
        <vt:i4>0</vt:i4>
      </vt:variant>
      <vt:variant>
        <vt:i4>5</vt:i4>
      </vt:variant>
      <vt:variant>
        <vt:lpwstr/>
      </vt:variant>
      <vt:variant>
        <vt:lpwstr>Par677</vt:lpwstr>
      </vt:variant>
      <vt:variant>
        <vt:i4>327684</vt:i4>
      </vt:variant>
      <vt:variant>
        <vt:i4>72</vt:i4>
      </vt:variant>
      <vt:variant>
        <vt:i4>0</vt:i4>
      </vt:variant>
      <vt:variant>
        <vt:i4>5</vt:i4>
      </vt:variant>
      <vt:variant>
        <vt:lpwstr>consultantplus://offline/ref=7365755CAB7477C767C3F3DA73242DB0E9C20D4CB8F742089A549E23BBE9C9303A53BC54A538B407D04CD0BAp7G</vt:lpwstr>
      </vt:variant>
      <vt:variant>
        <vt:lpwstr/>
      </vt:variant>
      <vt:variant>
        <vt:i4>327681</vt:i4>
      </vt:variant>
      <vt:variant>
        <vt:i4>69</vt:i4>
      </vt:variant>
      <vt:variant>
        <vt:i4>0</vt:i4>
      </vt:variant>
      <vt:variant>
        <vt:i4>5</vt:i4>
      </vt:variant>
      <vt:variant>
        <vt:lpwstr>consultantplus://offline/ref=7365755CAB7477C767C3F3DA73242DB0E9C20D4CB9FA420891549E23BBE9C9303A53BC54A538B407D04CD7BAp2G</vt:lpwstr>
      </vt:variant>
      <vt:variant>
        <vt:lpwstr/>
      </vt:variant>
      <vt:variant>
        <vt:i4>6291509</vt:i4>
      </vt:variant>
      <vt:variant>
        <vt:i4>66</vt:i4>
      </vt:variant>
      <vt:variant>
        <vt:i4>0</vt:i4>
      </vt:variant>
      <vt:variant>
        <vt:i4>5</vt:i4>
      </vt:variant>
      <vt:variant>
        <vt:lpwstr/>
      </vt:variant>
      <vt:variant>
        <vt:lpwstr>Par677</vt:lpwstr>
      </vt:variant>
      <vt:variant>
        <vt:i4>327764</vt:i4>
      </vt:variant>
      <vt:variant>
        <vt:i4>63</vt:i4>
      </vt:variant>
      <vt:variant>
        <vt:i4>0</vt:i4>
      </vt:variant>
      <vt:variant>
        <vt:i4>5</vt:i4>
      </vt:variant>
      <vt:variant>
        <vt:lpwstr>consultantplus://offline/ref=7365755CAB7477C767C3F3DA73242DB0E9C20D4CB4F643009A549E23BBE9C9303A53BC54A538B407D04CD6BApEG</vt:lpwstr>
      </vt:variant>
      <vt:variant>
        <vt:lpwstr/>
      </vt:variant>
      <vt:variant>
        <vt:i4>3473460</vt:i4>
      </vt:variant>
      <vt:variant>
        <vt:i4>60</vt:i4>
      </vt:variant>
      <vt:variant>
        <vt:i4>0</vt:i4>
      </vt:variant>
      <vt:variant>
        <vt:i4>5</vt:i4>
      </vt:variant>
      <vt:variant>
        <vt:lpwstr>consultantplus://offline/ref=7365755CAB7477C767C3EDD7654873BCE9CB5B47B6FA4057C40BC57EECE0C3677D1CE516E135B506BDp1G</vt:lpwstr>
      </vt:variant>
      <vt:variant>
        <vt:lpwstr/>
      </vt:variant>
      <vt:variant>
        <vt:i4>327685</vt:i4>
      </vt:variant>
      <vt:variant>
        <vt:i4>57</vt:i4>
      </vt:variant>
      <vt:variant>
        <vt:i4>0</vt:i4>
      </vt:variant>
      <vt:variant>
        <vt:i4>5</vt:i4>
      </vt:variant>
      <vt:variant>
        <vt:lpwstr>consultantplus://offline/ref=7365755CAB7477C767C3F3DA73242DB0E9C20D4CB8F742089A549E23BBE9C9303A53BC54A538B407D04CD0BAp6G</vt:lpwstr>
      </vt:variant>
      <vt:variant>
        <vt:lpwstr/>
      </vt:variant>
      <vt:variant>
        <vt:i4>327686</vt:i4>
      </vt:variant>
      <vt:variant>
        <vt:i4>54</vt:i4>
      </vt:variant>
      <vt:variant>
        <vt:i4>0</vt:i4>
      </vt:variant>
      <vt:variant>
        <vt:i4>5</vt:i4>
      </vt:variant>
      <vt:variant>
        <vt:lpwstr>consultantplus://offline/ref=7365755CAB7477C767C3F3DA73242DB0E9C20D4CB9FA420891549E23BBE9C9303A53BC54A538B407D04CD7BAp5G</vt:lpwstr>
      </vt:variant>
      <vt:variant>
        <vt:lpwstr/>
      </vt:variant>
      <vt:variant>
        <vt:i4>327762</vt:i4>
      </vt:variant>
      <vt:variant>
        <vt:i4>51</vt:i4>
      </vt:variant>
      <vt:variant>
        <vt:i4>0</vt:i4>
      </vt:variant>
      <vt:variant>
        <vt:i4>5</vt:i4>
      </vt:variant>
      <vt:variant>
        <vt:lpwstr>consultantplus://offline/ref=7365755CAB7477C767C3F3DA73242DB0E9C20D4CB8F742089A549E23BBE9C9303A53BC54A538B407D04CD4BApEG</vt:lpwstr>
      </vt:variant>
      <vt:variant>
        <vt:lpwstr/>
      </vt:variant>
      <vt:variant>
        <vt:i4>327765</vt:i4>
      </vt:variant>
      <vt:variant>
        <vt:i4>48</vt:i4>
      </vt:variant>
      <vt:variant>
        <vt:i4>0</vt:i4>
      </vt:variant>
      <vt:variant>
        <vt:i4>5</vt:i4>
      </vt:variant>
      <vt:variant>
        <vt:lpwstr>consultantplus://offline/ref=7365755CAB7477C767C3F3DA73242DB0E9C20D4CB9FA420891549E23BBE9C9303A53BC54A538B407D04CD4BApEG</vt:lpwstr>
      </vt:variant>
      <vt:variant>
        <vt:lpwstr/>
      </vt:variant>
      <vt:variant>
        <vt:i4>327686</vt:i4>
      </vt:variant>
      <vt:variant>
        <vt:i4>45</vt:i4>
      </vt:variant>
      <vt:variant>
        <vt:i4>0</vt:i4>
      </vt:variant>
      <vt:variant>
        <vt:i4>5</vt:i4>
      </vt:variant>
      <vt:variant>
        <vt:lpwstr>consultantplus://offline/ref=7365755CAB7477C767C3F3DA73242DB0E9C20D4CB8F742089A549E23BBE9C9303A53BC54A538B407D04CD4BAp1G</vt:lpwstr>
      </vt:variant>
      <vt:variant>
        <vt:lpwstr/>
      </vt:variant>
      <vt:variant>
        <vt:i4>327686</vt:i4>
      </vt:variant>
      <vt:variant>
        <vt:i4>42</vt:i4>
      </vt:variant>
      <vt:variant>
        <vt:i4>0</vt:i4>
      </vt:variant>
      <vt:variant>
        <vt:i4>5</vt:i4>
      </vt:variant>
      <vt:variant>
        <vt:lpwstr>consultantplus://offline/ref=7365755CAB7477C767C3F3DA73242DB0E9C20D4CB8F742089A549E23BBE9C9303A53BC54A538B407D04CD4BAp1G</vt:lpwstr>
      </vt:variant>
      <vt:variant>
        <vt:lpwstr/>
      </vt:variant>
      <vt:variant>
        <vt:i4>327684</vt:i4>
      </vt:variant>
      <vt:variant>
        <vt:i4>39</vt:i4>
      </vt:variant>
      <vt:variant>
        <vt:i4>0</vt:i4>
      </vt:variant>
      <vt:variant>
        <vt:i4>5</vt:i4>
      </vt:variant>
      <vt:variant>
        <vt:lpwstr>consultantplus://offline/ref=7365755CAB7477C767C3F3DA73242DB0E9C20D4CB8F742089A549E23BBE9C9303A53BC54A538B407D04CD4BAp3G</vt:lpwstr>
      </vt:variant>
      <vt:variant>
        <vt:lpwstr/>
      </vt:variant>
      <vt:variant>
        <vt:i4>327683</vt:i4>
      </vt:variant>
      <vt:variant>
        <vt:i4>36</vt:i4>
      </vt:variant>
      <vt:variant>
        <vt:i4>0</vt:i4>
      </vt:variant>
      <vt:variant>
        <vt:i4>5</vt:i4>
      </vt:variant>
      <vt:variant>
        <vt:lpwstr>consultantplus://offline/ref=7365755CAB7477C767C3F3DA73242DB0E9C20D4CB9FA420891549E23BBE9C9303A53BC54A538B407D04CD4BAp3G</vt:lpwstr>
      </vt:variant>
      <vt:variant>
        <vt:lpwstr/>
      </vt:variant>
      <vt:variant>
        <vt:i4>6291565</vt:i4>
      </vt:variant>
      <vt:variant>
        <vt:i4>33</vt:i4>
      </vt:variant>
      <vt:variant>
        <vt:i4>0</vt:i4>
      </vt:variant>
      <vt:variant>
        <vt:i4>5</vt:i4>
      </vt:variant>
      <vt:variant>
        <vt:lpwstr>consultantplus://offline/ref=7365755CAB7477C767C3F3DA73242DB0E9C20D4CB6FA4B059A549E23BBE9C930B3pAG</vt:lpwstr>
      </vt:variant>
      <vt:variant>
        <vt:lpwstr/>
      </vt:variant>
      <vt:variant>
        <vt:i4>327766</vt:i4>
      </vt:variant>
      <vt:variant>
        <vt:i4>30</vt:i4>
      </vt:variant>
      <vt:variant>
        <vt:i4>0</vt:i4>
      </vt:variant>
      <vt:variant>
        <vt:i4>5</vt:i4>
      </vt:variant>
      <vt:variant>
        <vt:lpwstr>consultantplus://offline/ref=7365755CAB7477C767C3F3DA73242DB0E9C20D4CB9F34C0698549E23BBE9C9303A53BC54A538B407D04DD7BApFG</vt:lpwstr>
      </vt:variant>
      <vt:variant>
        <vt:lpwstr/>
      </vt:variant>
      <vt:variant>
        <vt:i4>6291552</vt:i4>
      </vt:variant>
      <vt:variant>
        <vt:i4>27</vt:i4>
      </vt:variant>
      <vt:variant>
        <vt:i4>0</vt:i4>
      </vt:variant>
      <vt:variant>
        <vt:i4>5</vt:i4>
      </vt:variant>
      <vt:variant>
        <vt:lpwstr>consultantplus://offline/ref=7365755CAB7477C767C3F3DA73242DB0E9C20D4CB6F242089B549E23BBE9C930B3pAG</vt:lpwstr>
      </vt:variant>
      <vt:variant>
        <vt:lpwstr/>
      </vt:variant>
      <vt:variant>
        <vt:i4>6291563</vt:i4>
      </vt:variant>
      <vt:variant>
        <vt:i4>24</vt:i4>
      </vt:variant>
      <vt:variant>
        <vt:i4>0</vt:i4>
      </vt:variant>
      <vt:variant>
        <vt:i4>5</vt:i4>
      </vt:variant>
      <vt:variant>
        <vt:lpwstr>consultantplus://offline/ref=7365755CAB7477C767C3F3DA73242DB0E9C20D4CB6FA4C019B549E23BBE9C930B3pAG</vt:lpwstr>
      </vt:variant>
      <vt:variant>
        <vt:lpwstr/>
      </vt:variant>
      <vt:variant>
        <vt:i4>6291557</vt:i4>
      </vt:variant>
      <vt:variant>
        <vt:i4>21</vt:i4>
      </vt:variant>
      <vt:variant>
        <vt:i4>0</vt:i4>
      </vt:variant>
      <vt:variant>
        <vt:i4>5</vt:i4>
      </vt:variant>
      <vt:variant>
        <vt:lpwstr>consultantplus://offline/ref=7365755CAB7477C767C3F3DA73242DB0E9C20D4CB5F34C0498549E23BBE9C930B3pAG</vt:lpwstr>
      </vt:variant>
      <vt:variant>
        <vt:lpwstr/>
      </vt:variant>
      <vt:variant>
        <vt:i4>6291561</vt:i4>
      </vt:variant>
      <vt:variant>
        <vt:i4>18</vt:i4>
      </vt:variant>
      <vt:variant>
        <vt:i4>0</vt:i4>
      </vt:variant>
      <vt:variant>
        <vt:i4>5</vt:i4>
      </vt:variant>
      <vt:variant>
        <vt:lpwstr>consultantplus://offline/ref=7365755CAB7477C767C3F3DA73242DB0E9C20D4CB5F343069F549E23BBE9C930B3pAG</vt:lpwstr>
      </vt:variant>
      <vt:variant>
        <vt:lpwstr/>
      </vt:variant>
      <vt:variant>
        <vt:i4>5373954</vt:i4>
      </vt:variant>
      <vt:variant>
        <vt:i4>15</vt:i4>
      </vt:variant>
      <vt:variant>
        <vt:i4>0</vt:i4>
      </vt:variant>
      <vt:variant>
        <vt:i4>5</vt:i4>
      </vt:variant>
      <vt:variant>
        <vt:lpwstr/>
      </vt:variant>
      <vt:variant>
        <vt:lpwstr>Par37</vt:lpwstr>
      </vt:variant>
      <vt:variant>
        <vt:i4>327770</vt:i4>
      </vt:variant>
      <vt:variant>
        <vt:i4>12</vt:i4>
      </vt:variant>
      <vt:variant>
        <vt:i4>0</vt:i4>
      </vt:variant>
      <vt:variant>
        <vt:i4>5</vt:i4>
      </vt:variant>
      <vt:variant>
        <vt:lpwstr>consultantplus://offline/ref=7365755CAB7477C767C3F3DA73242DB0E9C20D4CB8F1490890549E23BBE9C9303A53BC54A538B407D04CDCBApFG</vt:lpwstr>
      </vt:variant>
      <vt:variant>
        <vt:lpwstr/>
      </vt:variant>
      <vt:variant>
        <vt:i4>3473506</vt:i4>
      </vt:variant>
      <vt:variant>
        <vt:i4>9</vt:i4>
      </vt:variant>
      <vt:variant>
        <vt:i4>0</vt:i4>
      </vt:variant>
      <vt:variant>
        <vt:i4>5</vt:i4>
      </vt:variant>
      <vt:variant>
        <vt:lpwstr>consultantplus://offline/ref=7365755CAB7477C767C3EDD7654873BCE9CE5041B3F04057C40BC57EECE0C3677D1CE516E136B70FBDp1G</vt:lpwstr>
      </vt:variant>
      <vt:variant>
        <vt:lpwstr/>
      </vt:variant>
      <vt:variant>
        <vt:i4>327684</vt:i4>
      </vt:variant>
      <vt:variant>
        <vt:i4>6</vt:i4>
      </vt:variant>
      <vt:variant>
        <vt:i4>0</vt:i4>
      </vt:variant>
      <vt:variant>
        <vt:i4>5</vt:i4>
      </vt:variant>
      <vt:variant>
        <vt:lpwstr>consultantplus://offline/ref=7365755CAB7477C767C3F3DA73242DB0E9C20D4CB8F742089A549E23BBE9C9303A53BC54A538B407D04CD4BAp3G</vt:lpwstr>
      </vt:variant>
      <vt:variant>
        <vt:lpwstr/>
      </vt:variant>
      <vt:variant>
        <vt:i4>327683</vt:i4>
      </vt:variant>
      <vt:variant>
        <vt:i4>3</vt:i4>
      </vt:variant>
      <vt:variant>
        <vt:i4>0</vt:i4>
      </vt:variant>
      <vt:variant>
        <vt:i4>5</vt:i4>
      </vt:variant>
      <vt:variant>
        <vt:lpwstr>consultantplus://offline/ref=7365755CAB7477C767C3F3DA73242DB0E9C20D4CB9FA420891549E23BBE9C9303A53BC54A538B407D04CD4BAp3G</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Щегольковская Татьяна Сергеевна</dc:creator>
  <cp:keywords/>
  <dc:description/>
  <cp:lastModifiedBy>Экология</cp:lastModifiedBy>
  <cp:revision>2</cp:revision>
  <dcterms:created xsi:type="dcterms:W3CDTF">2015-06-15T03:12:00Z</dcterms:created>
  <dcterms:modified xsi:type="dcterms:W3CDTF">2015-06-15T03:12:00Z</dcterms:modified>
</cp:coreProperties>
</file>