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228" w:rsidRPr="00CD2A86" w:rsidRDefault="00174228" w:rsidP="00494C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2A86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94CDE" w:rsidRDefault="00174228" w:rsidP="00494C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2A86">
        <w:rPr>
          <w:rFonts w:ascii="Times New Roman" w:hAnsi="Times New Roman" w:cs="Times New Roman"/>
          <w:b/>
          <w:bCs/>
          <w:sz w:val="28"/>
          <w:szCs w:val="28"/>
        </w:rPr>
        <w:t xml:space="preserve">о деятельности Комитета по культуре, молодежной политике </w:t>
      </w:r>
    </w:p>
    <w:p w:rsidR="00174228" w:rsidRDefault="00174228" w:rsidP="00494C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2A86">
        <w:rPr>
          <w:rFonts w:ascii="Times New Roman" w:hAnsi="Times New Roman" w:cs="Times New Roman"/>
          <w:b/>
          <w:bCs/>
          <w:sz w:val="28"/>
          <w:szCs w:val="28"/>
        </w:rPr>
        <w:t xml:space="preserve">и спорту администрации Ульчского </w:t>
      </w:r>
      <w:proofErr w:type="gramStart"/>
      <w:r w:rsidRPr="00CD2A86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 w:rsidRPr="00CD2A86">
        <w:rPr>
          <w:rFonts w:ascii="Times New Roman" w:hAnsi="Times New Roman" w:cs="Times New Roman"/>
          <w:b/>
          <w:bCs/>
          <w:sz w:val="28"/>
          <w:szCs w:val="28"/>
        </w:rPr>
        <w:t xml:space="preserve"> района </w:t>
      </w:r>
    </w:p>
    <w:p w:rsidR="00174228" w:rsidRPr="00CD2A86" w:rsidRDefault="00174228" w:rsidP="00494C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2A86">
        <w:rPr>
          <w:rFonts w:ascii="Times New Roman" w:hAnsi="Times New Roman" w:cs="Times New Roman"/>
          <w:b/>
          <w:bCs/>
          <w:sz w:val="28"/>
          <w:szCs w:val="28"/>
        </w:rPr>
        <w:t>за 201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D2A86">
        <w:rPr>
          <w:rFonts w:ascii="Times New Roman" w:hAnsi="Times New Roman" w:cs="Times New Roman"/>
          <w:b/>
          <w:bCs/>
          <w:sz w:val="28"/>
          <w:szCs w:val="28"/>
        </w:rPr>
        <w:t xml:space="preserve"> год (в сфере молодежной политики)</w:t>
      </w:r>
    </w:p>
    <w:p w:rsidR="00174228" w:rsidRPr="00CD2A86" w:rsidRDefault="00174228" w:rsidP="00CD2A8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4228" w:rsidRPr="00CD2A86" w:rsidRDefault="00174228" w:rsidP="00CD2A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Государственная молодежная политика в Ульчском муниципальном районе, как одно из приоритетных направлений социально-экономического развития реализуется в соответствии со Стратегией государственной молодежной политики в Российской Федерации на период до 2016 года, утвержденной распоряжением Правительства Российской Федерации от 18.12.2006 № 1760-р, Федеральным законом от 28.06.2005 № 98-ФЗ «О государственной поддержке молодежных и детских общественных объединений», Законом Хабаровского края от 24.12.1999 № 175 «Об основах молодежной политики в Хабаровском крае», постановлением главы Ульчского муниципального района от 20.01.2012 № 06 «Об утверждении Положения организации и осуществлении мероприятий меж поселенческого характера по работе с детьми и молодежью в Ульчском муниципальном районе». Программы развития молодежной политики на 2014-2016 года. </w:t>
      </w:r>
    </w:p>
    <w:p w:rsidR="00174228" w:rsidRPr="00CD2A86" w:rsidRDefault="00174228" w:rsidP="00CD2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Согласно ФЗ от 06.10.2003 № 131-ФЗ «Об общих принципах организации местного самоуправления в Российской Федерации» к вопросам местного значения муниципального района относятся: «Организация и осуществление мероприятий меж поселенческого характера по работе с детьми и молодежью» (п.27 ст.15). К вопросам местного значения поселений относится: «Организация и осуществление мероприятий по работе с детьми и молодежью в поселении» (п. 30 ст.14).</w:t>
      </w:r>
    </w:p>
    <w:p w:rsidR="00174228" w:rsidRPr="00CD2A86" w:rsidRDefault="00174228" w:rsidP="00CD2A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</w:rPr>
        <w:t>Работу с молодёжью осуществляют учреждения культуры, образования, комиссии по делам несовершеннолетних, Центр Занятости населения Ульчского района, на уровне района работу курирует Комитет по культуре, молодежной политике и спорту администрации района, в сельских поселениях – главы.</w:t>
      </w:r>
    </w:p>
    <w:p w:rsidR="00174228" w:rsidRPr="00CD2A86" w:rsidRDefault="00174228" w:rsidP="00CD2A86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Целостное и последовательное осуществление работы с молодежью является одним из факторов устойчивого развития любого муниципального образования. Она представляет собой систему приоритетов и мер, направленных на создание возможностей для успешной социализации и эффективной самореализации молодежи, развития ее потенциала в интересах муниципального образования. </w:t>
      </w:r>
    </w:p>
    <w:p w:rsidR="00174228" w:rsidRPr="00CD2A86" w:rsidRDefault="00174228" w:rsidP="00CD2A86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Приоритетными направлениями деятельности в районе являются вопросы образования, воспитания, охраны здоровья, создание условий для физического и духовного развития молодежи, поддержка молодой семьи, решение вопросов занятости и отдыха.</w:t>
      </w:r>
    </w:p>
    <w:p w:rsidR="00174228" w:rsidRPr="00CD2A86" w:rsidRDefault="00174228" w:rsidP="00CD2A86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</w:rPr>
        <w:t>Численность молодежи в Ульчском муниципальном районе (жители района от 14 до 30 лет) на 01.01.2015 составляла 3880 человек или 23,4 % от общей численности жителей района.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ar-SA"/>
        </w:rPr>
      </w:pPr>
      <w:r w:rsidRPr="00CD2A86">
        <w:rPr>
          <w:sz w:val="28"/>
          <w:szCs w:val="28"/>
          <w:lang w:eastAsia="ar-SA"/>
        </w:rPr>
        <w:t>Реализация молодежной политики в районе осуще</w:t>
      </w:r>
      <w:r w:rsidRPr="00CD2A86">
        <w:rPr>
          <w:sz w:val="28"/>
          <w:szCs w:val="28"/>
          <w:lang w:eastAsia="ar-SA"/>
        </w:rPr>
        <w:softHyphen/>
        <w:t>ствлялась по направлениям: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D2A86">
        <w:rPr>
          <w:sz w:val="28"/>
          <w:szCs w:val="28"/>
          <w:lang w:eastAsia="ar-SA"/>
        </w:rPr>
        <w:lastRenderedPageBreak/>
        <w:t>Поддержка деятельности детских и молодежных общественных объединений.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D2A86">
        <w:rPr>
          <w:sz w:val="28"/>
          <w:szCs w:val="28"/>
          <w:lang w:eastAsia="ar-SA"/>
        </w:rPr>
        <w:t>Гражданское, патриотическое воспитание молодежи.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ar-SA"/>
        </w:rPr>
      </w:pPr>
      <w:r w:rsidRPr="00CD2A86">
        <w:rPr>
          <w:sz w:val="28"/>
          <w:szCs w:val="28"/>
          <w:lang w:eastAsia="ar-SA"/>
        </w:rPr>
        <w:t>Формирование здорового образа жизни.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ar-SA"/>
        </w:rPr>
      </w:pPr>
      <w:r w:rsidRPr="00CD2A86">
        <w:rPr>
          <w:sz w:val="28"/>
          <w:szCs w:val="28"/>
          <w:lang w:eastAsia="ar-SA"/>
        </w:rPr>
        <w:t xml:space="preserve">Развитие художественного творчества и поддержка талантливой молодежи. 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ar-SA"/>
        </w:rPr>
      </w:pPr>
      <w:r w:rsidRPr="00CD2A86">
        <w:rPr>
          <w:sz w:val="28"/>
          <w:szCs w:val="28"/>
          <w:lang w:eastAsia="ar-SA"/>
        </w:rPr>
        <w:t>Содействие занятости и профориентация молодежи.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ar-SA"/>
        </w:rPr>
      </w:pPr>
      <w:r w:rsidRPr="00CD2A86">
        <w:rPr>
          <w:sz w:val="28"/>
          <w:szCs w:val="28"/>
          <w:lang w:eastAsia="ar-SA"/>
        </w:rPr>
        <w:t>Организация работы по профилактике правонарушений среди несовершеннолетних и защите их прав.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ar-SA"/>
        </w:rPr>
      </w:pPr>
      <w:r w:rsidRPr="00CD2A86">
        <w:rPr>
          <w:sz w:val="28"/>
          <w:szCs w:val="28"/>
          <w:lang w:eastAsia="ar-SA"/>
        </w:rPr>
        <w:t>Информационное обеспечение молодежной политики в районе.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ar-SA"/>
        </w:rPr>
      </w:pPr>
      <w:r w:rsidRPr="00CD2A86">
        <w:rPr>
          <w:sz w:val="28"/>
          <w:szCs w:val="28"/>
          <w:lang w:eastAsia="ar-SA"/>
        </w:rPr>
        <w:t>Реализация ведомственной программы «Жилье для молодых семей».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ab/>
      </w:r>
      <w:r w:rsidRPr="00CD2A86">
        <w:rPr>
          <w:rFonts w:ascii="Times New Roman" w:hAnsi="Times New Roman" w:cs="Times New Roman"/>
          <w:b/>
          <w:bCs/>
          <w:sz w:val="28"/>
          <w:szCs w:val="28"/>
          <w:lang w:val="en-US" w:eastAsia="ar-SA"/>
        </w:rPr>
        <w:t>I</w:t>
      </w:r>
      <w:r w:rsidRPr="00CD2A8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. П</w:t>
      </w:r>
      <w:r w:rsidRPr="00CD2A86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ar-SA"/>
        </w:rPr>
        <w:t xml:space="preserve">оддержка деятельности детских и молодежных </w:t>
      </w:r>
      <w:r w:rsidRPr="00CD2A86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общественных объеди</w:t>
      </w:r>
      <w:r w:rsidRPr="00CD2A86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softHyphen/>
        <w:t>нений.</w:t>
      </w:r>
    </w:p>
    <w:p w:rsidR="00174228" w:rsidRPr="00CD2A86" w:rsidRDefault="00174228" w:rsidP="00CD2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Одной из основных задач государственной молодежной политики является развитие социальной активности, гражданского самосознания через участие молодых людей в деятельности молодежных и детских общественных объединений, работающих, как правило, на базе учреждений культуры и образования, и которые в Ульчском муниципальном районе работают по девяти направлениям: духовно-нравственное воспитание, гражданско-правовое воспитание, эстетическое воспитание, спортивно-оздоровительное воспитание, пропаганда здорового образа жизни, трудовое и профессиональное воспитание, эколого-краеведческое воспитание, художественно-эстетическое воспитание, познавательно-развивающее воспитание. Наиболее яркими общественными объединениями района являются Ульчское районное отделение Хабаровского краевого молодежного общественного движения «Мой край» и Молодежная общественная палата при Собрании депутатов Ульчского муниципального района.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color w:val="000000"/>
          <w:spacing w:val="1"/>
          <w:sz w:val="28"/>
          <w:szCs w:val="28"/>
          <w:lang w:eastAsia="ar-SA"/>
        </w:rPr>
      </w:pPr>
      <w:r w:rsidRPr="00CD2A86">
        <w:rPr>
          <w:color w:val="000000"/>
          <w:spacing w:val="1"/>
          <w:sz w:val="28"/>
          <w:szCs w:val="28"/>
          <w:lang w:eastAsia="ar-SA"/>
        </w:rPr>
        <w:t xml:space="preserve"> В целях активизации детских и молодежных объединений, осуществления работы по реализации комплекса мер по поддержке талантливой молодежи, проводятся мероприятия различной направленности.</w:t>
      </w:r>
    </w:p>
    <w:p w:rsidR="00174228" w:rsidRDefault="00174228" w:rsidP="00CD2A86">
      <w:pPr>
        <w:pStyle w:val="a3"/>
        <w:spacing w:before="0" w:beforeAutospacing="0" w:after="0" w:afterAutospacing="0"/>
        <w:ind w:firstLine="567"/>
        <w:jc w:val="both"/>
        <w:rPr>
          <w:color w:val="000000"/>
          <w:spacing w:val="1"/>
          <w:sz w:val="28"/>
          <w:szCs w:val="28"/>
          <w:lang w:eastAsia="ar-SA"/>
        </w:rPr>
      </w:pPr>
      <w:r w:rsidRPr="00CD2A86">
        <w:rPr>
          <w:color w:val="000000"/>
          <w:spacing w:val="1"/>
          <w:sz w:val="28"/>
          <w:szCs w:val="28"/>
          <w:lang w:eastAsia="ar-SA"/>
        </w:rPr>
        <w:t>С 2009 года в районе проводится Новогодний прием главой района лучших учеников, победителей олимпиад и соревнований, активистов детских и молодежных общественных движений. В 2015 году данное мероприятие проходило 28 декабря с. Богородское, участие в котором приняли более 100 человек из 10 сельских поселений района. Трое учеников из сел: Циммермановка, Булава, Киселевкабыли приглашены на новогодний прием Губернатора</w:t>
      </w:r>
      <w:r w:rsidR="000B686F">
        <w:rPr>
          <w:color w:val="000000"/>
          <w:spacing w:val="1"/>
          <w:sz w:val="28"/>
          <w:szCs w:val="28"/>
          <w:lang w:eastAsia="ar-SA"/>
        </w:rPr>
        <w:t xml:space="preserve"> Хабаровского края</w:t>
      </w:r>
      <w:r w:rsidRPr="00CD2A86">
        <w:rPr>
          <w:color w:val="000000"/>
          <w:spacing w:val="1"/>
          <w:sz w:val="28"/>
          <w:szCs w:val="28"/>
          <w:lang w:eastAsia="ar-SA"/>
        </w:rPr>
        <w:t>.</w:t>
      </w:r>
    </w:p>
    <w:p w:rsidR="000B686F" w:rsidRPr="00CD2A86" w:rsidRDefault="0005308C" w:rsidP="000B686F">
      <w:pPr>
        <w:pStyle w:val="a3"/>
        <w:spacing w:before="0" w:beforeAutospacing="0" w:after="0" w:afterAutospacing="0"/>
        <w:jc w:val="center"/>
        <w:rPr>
          <w:color w:val="000000"/>
          <w:spacing w:val="1"/>
          <w:sz w:val="28"/>
          <w:szCs w:val="28"/>
          <w:lang w:eastAsia="ar-SA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pt;height:193.5pt;mso-position-horizontal:absolute;mso-position-horizontal-relative:text;mso-position-vertical-relative:text" wrapcoords="-49 0 -49 21527 21600 21527 21600 0 -49 0" o:allowoverlap="f">
            <v:imagedata r:id="rId5" o:title="Новогодний прием" cropbottom="10804f" cropleft="2274f" cropright="1766f"/>
          </v:shape>
        </w:pict>
      </w:r>
    </w:p>
    <w:p w:rsidR="00174228" w:rsidRDefault="00174228" w:rsidP="00CD2A86">
      <w:pPr>
        <w:pStyle w:val="a3"/>
        <w:spacing w:before="0" w:beforeAutospacing="0" w:after="0" w:afterAutospacing="0"/>
        <w:ind w:firstLine="567"/>
        <w:jc w:val="both"/>
        <w:rPr>
          <w:color w:val="000000"/>
          <w:spacing w:val="1"/>
          <w:sz w:val="28"/>
          <w:szCs w:val="28"/>
          <w:lang w:eastAsia="ar-SA"/>
        </w:rPr>
      </w:pPr>
      <w:r w:rsidRPr="00CD2A86">
        <w:rPr>
          <w:color w:val="000000"/>
          <w:spacing w:val="1"/>
          <w:sz w:val="28"/>
          <w:szCs w:val="28"/>
          <w:lang w:eastAsia="ar-SA"/>
        </w:rPr>
        <w:t>28 декабря проводился слет лидеров ДМОО района, где участники выступили с презентациями и докладами о праздновании 70-летия Победы в Великой Отечественной войне в сельских поселениях района.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D2A86">
        <w:rPr>
          <w:color w:val="000000"/>
          <w:spacing w:val="1"/>
          <w:sz w:val="28"/>
          <w:szCs w:val="28"/>
          <w:lang w:eastAsia="ar-SA"/>
        </w:rPr>
        <w:t>В течении года реализовывался план совместной работы с Территориальной избирательной комиссией Ульчского муниципального района, создан «Клуб молодого избирателя».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color w:val="000000"/>
          <w:spacing w:val="1"/>
          <w:sz w:val="28"/>
          <w:szCs w:val="28"/>
          <w:lang w:eastAsia="ar-SA"/>
        </w:rPr>
      </w:pPr>
      <w:r w:rsidRPr="00CD2A86">
        <w:rPr>
          <w:sz w:val="28"/>
          <w:szCs w:val="28"/>
        </w:rPr>
        <w:t xml:space="preserve">Проводился заочный районный конкурс </w:t>
      </w:r>
      <w:proofErr w:type="spellStart"/>
      <w:r w:rsidRPr="00CD2A86">
        <w:rPr>
          <w:sz w:val="28"/>
          <w:szCs w:val="28"/>
        </w:rPr>
        <w:t>Парадел</w:t>
      </w:r>
      <w:proofErr w:type="spellEnd"/>
      <w:r w:rsidRPr="00CD2A86">
        <w:rPr>
          <w:sz w:val="28"/>
          <w:szCs w:val="28"/>
        </w:rPr>
        <w:t>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D2A86">
        <w:rPr>
          <w:color w:val="000000"/>
          <w:spacing w:val="1"/>
          <w:sz w:val="28"/>
          <w:szCs w:val="28"/>
          <w:lang w:eastAsia="ar-SA"/>
        </w:rPr>
        <w:t>В 2015 годах представитель Ульчского района получил премию Губернатора Хабаровского края в области молодежной политики, Шаламов А.Ю. – лидер Циммермановской ячейки Ульчского районного отделения Хабаровского краевого молодежного общественного движения «Мой край».</w:t>
      </w:r>
    </w:p>
    <w:p w:rsidR="00174228" w:rsidRPr="00CD2A86" w:rsidRDefault="00174228" w:rsidP="00CD2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>В 2015 году комитет принимал участие в краевых конкурсах:</w:t>
      </w:r>
    </w:p>
    <w:p w:rsidR="00174228" w:rsidRPr="00CD2A86" w:rsidRDefault="00174228" w:rsidP="00CD2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>- в краевом конкурсе семья Хабаровского края в номинации «Спортивный альянс» (семья из п.Де-Кастри заняла 1 место);</w:t>
      </w:r>
    </w:p>
    <w:p w:rsidR="00174228" w:rsidRPr="00CD2A86" w:rsidRDefault="00174228" w:rsidP="00CD2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>- принимали участие в видео-конкурсе церемониальных отрядов Хабаровского края (Де-Кастри);</w:t>
      </w:r>
    </w:p>
    <w:p w:rsidR="00174228" w:rsidRPr="00CD2A86" w:rsidRDefault="00174228" w:rsidP="00CD2A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sz w:val="28"/>
          <w:szCs w:val="28"/>
        </w:rPr>
        <w:t>- участие в видео-конкурсе среди муниципальных образованиях края «Наши лучше», по результатам получили диплом в номинации «Трудолюбивые».</w:t>
      </w:r>
      <w:r w:rsidRPr="00CD2A86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ab/>
      </w:r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</w:p>
    <w:p w:rsidR="00174228" w:rsidRPr="00CD2A86" w:rsidRDefault="00174228" w:rsidP="00CD2A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  <w:lang w:val="en-US" w:eastAsia="ar-SA"/>
        </w:rPr>
        <w:t>II</w:t>
      </w:r>
      <w:r w:rsidRPr="00CD2A86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. Гражданское, патриотическое воспитание молодежи.</w:t>
      </w:r>
    </w:p>
    <w:p w:rsidR="000B686F" w:rsidRDefault="000B686F" w:rsidP="000B686F">
      <w:pPr>
        <w:spacing w:after="0" w:line="240" w:lineRule="auto"/>
        <w:ind w:firstLine="708"/>
        <w:jc w:val="center"/>
      </w:pPr>
    </w:p>
    <w:p w:rsidR="00174228" w:rsidRDefault="00174228" w:rsidP="000B6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Приоритетным направ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softHyphen/>
        <w:t>лением в работе является патриотическое воспитание подрастающего поко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softHyphen/>
        <w:t>ления - детей и молодежи. С их участием проводятся «Вахты памяти» у памятников и обелисков участников Великой Отечественной войны, возложение гирлянд и цветов во время празднования Дня Победы. Проводятся акции «Георгиевская ленточка», «Милосердие», «Забота», «Воинам - достойную память» по оказанию тимуровской помощи ветеранам войны и труда. Ветераны приглашаются на праздничные мероприятия, концерты, классные часы.</w:t>
      </w:r>
    </w:p>
    <w:p w:rsidR="000B686F" w:rsidRPr="00CD2A86" w:rsidRDefault="0005308C" w:rsidP="000B6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lastRenderedPageBreak/>
        <w:pict>
          <v:shape id="_x0000_i1026" type="#_x0000_t75" style="width:284.25pt;height:240.75pt;mso-position-horizontal-relative:text;mso-position-vertical-relative:text" wrapcoords="-57 0 -57 21533 21600 21533 21600 0 -57 0" o:allowoverlap="f">
            <v:imagedata r:id="rId6" o:title="Бесмертный полк" croptop="10256f" cropleft="16594f"/>
          </v:shape>
        </w:pic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В 2015 году проводились акции: </w:t>
      </w:r>
      <w:r w:rsidRPr="00CD2A86">
        <w:rPr>
          <w:rFonts w:ascii="Times New Roman" w:hAnsi="Times New Roman" w:cs="Times New Roman"/>
          <w:sz w:val="28"/>
          <w:szCs w:val="28"/>
        </w:rPr>
        <w:t xml:space="preserve">Бессмертный полк – участвовало 13 сельских поселений – 501 участник; «Георгиевская ленточка» - 5 тыс. чел.; «Лес Победы» - высажено 75 деревьев; «Ветеран живет рядом» проведена во всех селах района, «Свеча памяти» - Богородское, Де-Кастри; «Солдатская каша» - 9 сельских поселений района, совместно с КЦМИ г. Хабаровск проводилась Всероссийская акция «Огонь победы», где частичка огня привезенная из г. Москва, по эстафете была передана хранителем огня Козыреву Валентину, правнуку Героя Советского союза - Сластина Василия Никоновича для зажжения «Вечного огня» около Мемориала Памяти и Славы. 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Воспитанию любви к своей малой Родине способствует проведение ряда мероприятий, посвящённых Дню России, Дню Российского флага, первомайским праздникам, дню образования Хабаровского края. Дети и молодёжь района активно участвует в конкурсах фоторабот, плакатов, поэтических конкурсах.  </w:t>
      </w:r>
    </w:p>
    <w:p w:rsidR="00174228" w:rsidRPr="00CD2A86" w:rsidRDefault="00174228" w:rsidP="00CD2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В учреждениях культуры и образования, патриотическое воспитание выделено в отдельный раздел, по которому составляются годовые планы. Работа строится с освещения исторического прошлого нашей страны, настоящего времени, всех знаменательных, памятных и праздничных дат. Используются все жанры и методы: уроки истории, часы Отечества, вечера памяти, уроки мужества, уроки мира, часы юного патриота, Дни призывника. </w:t>
      </w:r>
    </w:p>
    <w:p w:rsidR="000B686F" w:rsidRDefault="0005308C" w:rsidP="000B6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F0473">
        <w:rPr>
          <w:rFonts w:ascii="Times New Roman" w:hAnsi="Times New Roman" w:cs="Times New Roman"/>
          <w:sz w:val="28"/>
          <w:szCs w:val="28"/>
          <w:lang w:eastAsia="ru-RU"/>
        </w:rPr>
        <w:lastRenderedPageBreak/>
        <w:pict>
          <v:shape id="_x0000_i1027" type="#_x0000_t75" style="width:351.75pt;height:234.75pt">
            <v:imagedata r:id="rId7" o:title="Свеча"/>
          </v:shape>
        </w:pict>
      </w:r>
    </w:p>
    <w:p w:rsidR="00174228" w:rsidRPr="00CD2A86" w:rsidRDefault="00174228" w:rsidP="00CD2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Одна из составляющих патриотического воспитания – работа по краеведению, т.к. эти мероприятия прививают любовь и чувство патриотизма к родному краю, его природе, людям. Проводятся экологические акции, экскурсы в природу, краеведческие уроки, эколого-биологические игры, литературно-поэтические гостиные, пропагандирующие творчество дальневосточных писателей и поэтов.</w:t>
      </w:r>
    </w:p>
    <w:p w:rsidR="00174228" w:rsidRDefault="00174228" w:rsidP="00CD2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В районе действуют два церемониальных отряда: при районном Доме культуры с. Богородское Муниципального бюджетного учреждения «Межпоселенческий районный Дом культуры» Ульчского муниципального района и при Муниципальном бюджетном учреждении «Центр культуры и досуга» Де-Кастринского сельского поселения. </w:t>
      </w:r>
    </w:p>
    <w:p w:rsidR="00FE74C4" w:rsidRPr="00CD2A86" w:rsidRDefault="0005308C" w:rsidP="00FE74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pict>
          <v:shape id="_x0000_i1028" type="#_x0000_t75" style="width:429.75pt;height:268.5pt;mso-position-horizontal-relative:text;mso-position-vertical-relative:text" wrapcoords="-38 0 -38 21540 21600 21540 21600 0 -38 0" o:allowoverlap="f">
            <v:imagedata r:id="rId8" o:title="Церемониальный" croptop="5064f" cropbottom="7998f" cropleft="2467f"/>
          </v:shape>
        </w:pict>
      </w:r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  <w:lang w:eastAsia="ar-SA"/>
        </w:rPr>
      </w:pP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  <w:lang w:val="en-US" w:eastAsia="ar-SA"/>
        </w:rPr>
        <w:t>III</w:t>
      </w:r>
      <w:r w:rsidRPr="00CD2A86"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  <w:lang w:eastAsia="ar-SA"/>
        </w:rPr>
        <w:t>. Формирование здорового образа жизни.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В последние годы, так называемые поведенческие болезни (табакокурения, алкоголизм, наркомания и т.д.) получили широкое распространение в подростковой и молодежной среде. И всеобщая задача – использовать любую возможность, чтобы прививать подрастающему поколению навыки и знания о здоровом образе жизни. В этом направлении учреждениями культуры и образования используются различные формы: молодежные акции «За здоровый образ жизни», «Нет наркотикам!», «Выбираем жизнь!», циклы лекций, бесед и диспутов «Мы выбираем здоровую жизнь!», «Курить – не значит быть взрослым!», встречи с врачами, спортивные и игровые программы – «Путешествие в страну здоровья» и т.д.</w:t>
      </w:r>
    </w:p>
    <w:p w:rsidR="00174228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формирования здорового образа жизни, большое внимание уделяется развитию физической культуры и спорта. </w:t>
      </w:r>
      <w:r w:rsidRPr="00CD2A86">
        <w:rPr>
          <w:rFonts w:ascii="Times New Roman" w:hAnsi="Times New Roman" w:cs="Times New Roman"/>
          <w:sz w:val="28"/>
          <w:szCs w:val="28"/>
        </w:rPr>
        <w:t xml:space="preserve">Традиционно в районе проводятся соревнования среди сельской молодежи в рамках Спартакиады «Азарт, Здоровье, Отдых» в канун Всероссийского праздника «День молодежи».  </w:t>
      </w:r>
    </w:p>
    <w:p w:rsidR="00FE74C4" w:rsidRPr="00CD2A86" w:rsidRDefault="0005308C" w:rsidP="00FE74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0473">
        <w:rPr>
          <w:rFonts w:ascii="Times New Roman" w:hAnsi="Times New Roman" w:cs="Times New Roman"/>
          <w:sz w:val="28"/>
          <w:szCs w:val="28"/>
        </w:rPr>
        <w:pict>
          <v:shape id="_x0000_i1029" type="#_x0000_t75" style="width:366.75pt;height:276pt">
            <v:imagedata r:id="rId9" o:title="Туристы"/>
          </v:shape>
        </w:pic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В поселениях района прово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softHyphen/>
        <w:t>дятся спортивные мероприятия, посвященные зна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softHyphen/>
        <w:t>менательным датам и собы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softHyphen/>
        <w:t>тиям в истории Отечества, юбилейным датам своих поселений: соревнования по волейболу, баскетболу, настольному теннису, легкоатлетические эста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softHyphen/>
        <w:t>феты и другие спортивные мероприятия. Наиболее активными можно назвать Богородское, Де-Кастри, Циммермановка. Ежегодно в с. Богородское в эстафете среди школьников, посвященной Дню Победы в ВОВ, участие принимают до 150 человек.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Безусловно, негативно на развитии спортивных движения сказывается отсутствие спортивных залов и комплексов для занятий молодежи, недостаточное финансирование отрасли.</w:t>
      </w:r>
    </w:p>
    <w:p w:rsidR="00174228" w:rsidRPr="00CD2A86" w:rsidRDefault="00174228" w:rsidP="00CD2A8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Принят комплексный план мероприятий с привлечением всех заинтересованных служб по формированию здорового образа жизни среди молодежи на 2014 - 2016 годы.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2A86">
        <w:rPr>
          <w:rFonts w:ascii="Times New Roman" w:hAnsi="Times New Roman" w:cs="Times New Roman"/>
          <w:b/>
          <w:bCs/>
          <w:sz w:val="28"/>
          <w:szCs w:val="28"/>
          <w:lang w:val="en-US" w:eastAsia="ar-SA"/>
        </w:rPr>
        <w:lastRenderedPageBreak/>
        <w:t>IV</w:t>
      </w:r>
      <w:r w:rsidRPr="00CD2A8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. Р</w:t>
      </w:r>
      <w:r w:rsidRPr="00CD2A86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ar-SA"/>
        </w:rPr>
        <w:t>азвитие художественного творчества и поддержка талантливой молодежи.</w:t>
      </w:r>
    </w:p>
    <w:p w:rsidR="00174228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>Работа с детьми и подростками - это основное направление в работе всех учреждений культуры района, где организовано более 100 детских и молодежных объединений. Это театральные и вокальные коллективы, танцевальные, агитбригады, различные кружки по интересам: фото, краеведения, КВН и др.  О некоторых из них знают не только в нашем районе, но и за пределами Хабаровского края. В первую очередь это коллективы «Хоста» с. Булава и «Брякотуши</w:t>
      </w:r>
      <w:r w:rsidR="005B00D1" w:rsidRPr="00CD2A86">
        <w:rPr>
          <w:rFonts w:ascii="Times New Roman" w:hAnsi="Times New Roman" w:cs="Times New Roman"/>
          <w:sz w:val="28"/>
          <w:szCs w:val="28"/>
        </w:rPr>
        <w:t>», «</w:t>
      </w:r>
      <w:r w:rsidRPr="00CD2A86">
        <w:rPr>
          <w:rFonts w:ascii="Times New Roman" w:hAnsi="Times New Roman" w:cs="Times New Roman"/>
          <w:sz w:val="28"/>
          <w:szCs w:val="28"/>
        </w:rPr>
        <w:t>Диро</w:t>
      </w:r>
      <w:r w:rsidR="005B00D1" w:rsidRPr="00CD2A86">
        <w:rPr>
          <w:rFonts w:ascii="Times New Roman" w:hAnsi="Times New Roman" w:cs="Times New Roman"/>
          <w:sz w:val="28"/>
          <w:szCs w:val="28"/>
        </w:rPr>
        <w:t>».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 xml:space="preserve"> В апреле 2015 года коллектив «Диро» по итогам Губернаторского конкурса стал лучшим фольклорным коллективом края.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16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Pr="00CD2A86">
        <w:rPr>
          <w:rFonts w:ascii="Times New Roman" w:hAnsi="Times New Roman" w:cs="Times New Roman"/>
          <w:kern w:val="16"/>
          <w:sz w:val="28"/>
          <w:szCs w:val="28"/>
        </w:rPr>
        <w:t xml:space="preserve">краевого конкурса детско-юношеского творчества «Новые имена Хабаровского края» одним из лауреатов стал Тулинов Анатолий, ученик музыкальной школы с. Богородское. </w:t>
      </w:r>
    </w:p>
    <w:p w:rsidR="00FE74C4" w:rsidRDefault="0005308C" w:rsidP="00FE74C4">
      <w:pPr>
        <w:spacing w:after="0" w:line="240" w:lineRule="auto"/>
        <w:ind w:firstLine="708"/>
        <w:jc w:val="center"/>
      </w:pPr>
      <w:r>
        <w:pict>
          <v:shape id="_x0000_i1030" type="#_x0000_t75" style="width:404.25pt;height:231pt;mso-position-horizontal:absolute;mso-position-horizontal-relative:text;mso-position-vertical:absolute;mso-position-vertical-relative:text" wrapcoords="-40 0 -40 21530 21600 21530 21600 0 -40 0" o:allowoverlap="f">
            <v:imagedata r:id="rId10" o:title="1 мая оркестр" croptop="22286f" cropleft="2999f" cropright="5926f"/>
          </v:shape>
        </w:pict>
      </w:r>
    </w:p>
    <w:p w:rsidR="00174228" w:rsidRPr="00CD2A86" w:rsidRDefault="00174228" w:rsidP="00FE7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>31 мая в п. Де-Кастри был проведен традиционный районный фестиваль детского творчества «Звезды над проливом».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 xml:space="preserve">В РДК с. Богородское проходит фестиваль народного творчества, где молодежь района принимает участие в конкурсах «Музыкальный калейдоскоп», конкурсах ДПИ, фоторабот и др.  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  <w:lang w:eastAsia="ar-SA"/>
        </w:rPr>
        <w:t xml:space="preserve">Достижения талантливой молодежи отслеживаются, ребята поощряются путевками в лагеря: </w:t>
      </w:r>
      <w:r w:rsidRPr="00CD2A86">
        <w:rPr>
          <w:rFonts w:ascii="Times New Roman" w:hAnsi="Times New Roman" w:cs="Times New Roman"/>
          <w:sz w:val="28"/>
          <w:szCs w:val="28"/>
        </w:rPr>
        <w:t>в течении 2015 года 24 школьника было направлено в КГУ Краевой детский центр «Созвездие», отдохнули во всероссийском детском центре «Океан» 2 человека, в «Орленке» также 2 человека, 1 учащийся побывал в «Артеке», 7 старшеклассников побывали в детском лагере «Западный» Краевого Дома молодежи в г. Советская Гавань, Центр «Контакт» - 18 участников.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sz w:val="28"/>
          <w:szCs w:val="28"/>
          <w:lang w:eastAsia="ar-SA"/>
        </w:rPr>
        <w:t xml:space="preserve">В качестве поощрения, ребята приглашаются на новогодний прием главы района, получают благодарственные письма главы района и на Новогоднем приеме, на Форуме, благодарственные письма Председателя </w:t>
      </w:r>
      <w:r w:rsidRPr="00CD2A8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Комитета по культуре, молодежной политике и спорта вручаются выпускникам школ.</w:t>
      </w:r>
    </w:p>
    <w:p w:rsidR="00174228" w:rsidRDefault="0005308C" w:rsidP="00FE74C4">
      <w:pPr>
        <w:spacing w:after="0" w:line="240" w:lineRule="auto"/>
        <w:jc w:val="center"/>
        <w:rPr>
          <w:color w:val="000000"/>
          <w:spacing w:val="1"/>
          <w:sz w:val="28"/>
          <w:szCs w:val="28"/>
          <w:lang w:eastAsia="ar-SA"/>
        </w:rPr>
      </w:pPr>
      <w:r w:rsidRPr="002F0473">
        <w:rPr>
          <w:color w:val="000000"/>
          <w:spacing w:val="1"/>
          <w:sz w:val="28"/>
          <w:szCs w:val="28"/>
          <w:lang w:eastAsia="ar-SA"/>
        </w:rPr>
        <w:pict>
          <v:shape id="_x0000_i1031" type="#_x0000_t75" style="width:291pt;height:218.25pt">
            <v:imagedata r:id="rId11" o:title="Новый год"/>
          </v:shape>
        </w:pict>
      </w:r>
    </w:p>
    <w:p w:rsidR="00FE74C4" w:rsidRPr="00CD2A86" w:rsidRDefault="00FE74C4" w:rsidP="00FE74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en-US" w:eastAsia="ar-SA"/>
        </w:rPr>
        <w:t>V</w:t>
      </w:r>
      <w:r w:rsidRPr="00CD2A86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ar-SA"/>
        </w:rPr>
        <w:t>. Содействие занятости и профориентация молодежи.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Важным направлением работы по профилактике асоциальных явлений среди молодежи является вопрос занятости и трудоустройства подростков.  </w:t>
      </w:r>
      <w:r w:rsidRPr="00CD2A86">
        <w:rPr>
          <w:rFonts w:ascii="Times New Roman" w:hAnsi="Times New Roman" w:cs="Times New Roman"/>
          <w:sz w:val="28"/>
          <w:szCs w:val="28"/>
        </w:rPr>
        <w:t>В течении 2015 года на учете в Краевом государственном учреждении Центр Занятости населения Ульчского района состояло 205 человек из числа молодежи, из них устроено на работу 80 человек. Данное учреждение тесно взаимодействует с муниципальным бюджетным учреждением для детей-сирот и детей оставшихся без попечения родителей Детский Дом № 2 сельского поселения «Село Богородское», с администрациями сельских поселений района, в результате чего за 2015 год заключено 17 договоров с работодателями на создание 115 временных рабочих мест для подростков. В первоочередном порядке для трудоустройства направляются подростки из неблагополучных семей и подростки из «группы риска».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</w:rPr>
        <w:t>В решении этого вопроса не последнее место занимает получение молодыми людьми информации по интересующему их профилю. Которую, помимо Центра занятости, предоставляют учреждения культуры и образования. Проводятся такие мероприятия, как тематические профориентационные вечера «В поисках своего призвания», «Ярмарка профессий», классные часы «Есть профессий на свете немало», «Планета взросления», игровые программы «Кем быть?»  и т.д.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На летний период 2015 г. прилагались меры по обеспечению условий занятости несовершеннолетних в каникулярное время. При содействии членов общественных комиссий подростки из неблагополучных семей вовлекаются в работу кружков, спортивных секций, направляются в «Краевой молодежный социальный медико-педагогический центр» </w:t>
      </w:r>
      <w:proofErr w:type="gramStart"/>
      <w:r w:rsidRPr="00CD2A86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>г</w:t>
      </w:r>
      <w:proofErr w:type="gramEnd"/>
      <w:r w:rsidRPr="00CD2A86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. Хабаровска для участия в образовательно-оздоровительных сборах «Живи без риска!» (в данное учреждение было направлено 18 несовершеннолетних). 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В течении 2015 года в КГКУ Центр занятости населения Ульчского района обратилось 323 человека в возрасте 16-29 лет. Из них было трудоустроено 187 человек. На конец года на учете состояло 81 человек из числа молодежи.  КГКУ Центр занятости населения Ульчского района тесно взаимодействует с сельскими администрациями района, в результате чего за период 2015г. заключено 17 договоров с работодателями на создание временных рабочих мест для подростков. Было временно трудоустроено 147 подростков в возрасте 14-18 лет. Всего на оплату труда израсходовано 190 тыс. руб. В первоочередном порядке для трудоустройства направляются подростки из неблагополучных семей и подростки из «группы риска».</w:t>
      </w:r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sz w:val="28"/>
          <w:szCs w:val="28"/>
          <w:lang w:eastAsia="ar-SA"/>
        </w:rPr>
        <w:tab/>
      </w:r>
    </w:p>
    <w:p w:rsidR="00174228" w:rsidRPr="00CD2A86" w:rsidRDefault="00174228" w:rsidP="00CD2A86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en-US" w:eastAsia="ar-SA"/>
        </w:rPr>
        <w:t>VI</w:t>
      </w:r>
      <w:r w:rsidRPr="00CD2A86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ar-SA"/>
        </w:rPr>
        <w:t>. Организация работы по профилактике правонарушений среди несовершеннолетних и защите их прав.</w:t>
      </w:r>
    </w:p>
    <w:p w:rsidR="00174228" w:rsidRPr="00CD2A86" w:rsidRDefault="00174228" w:rsidP="00CD2A86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sz w:val="28"/>
          <w:szCs w:val="28"/>
          <w:lang w:eastAsia="ar-SA"/>
        </w:rPr>
        <w:t>В районе действует система социального воспитания молодежи, профилактики нежелательных жизненных ситуаций и поведенческих болезней. На территории Ульчского муниципального района во всех сельских поселениях работают комиссии по делам несовершеннолетних и защите их прав. В 15 общеобразовательных учреждениях существуют Советы профилактики.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Комиссии по делам несовершеннолетних и защите их прав в Ульчском районе организуют работу по предупреждению безнадзорности, правонарушений среди детей и подростков, осуществляют координацию усилий служб и учреждений системы профилактики безнадзорности и правонарушений несовершеннолетних, контроль за условиями содержания и проведением воспитательной работы с несовершеннолетними. Особое внимание комиссии обращают на состояние работы по профилактике пьянства, наркомании, токсикомании среди несовершеннолетних. Создана и активно работает районная антинаркотическая комиссия. 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t>В районе проводится ежегодная работа по выполнению межведомственной, комплексной, профилактической операции «Подросток» по отдельному плану в 3 этапа: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-1 этап «Подросток – лето» - проводятся экологические уроки, экскурсии, игровые и конкурсные программы;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-2 этап «Подросток – досуг» - литературные уроки, часы поэзии, путешествие в сказку, уроки для любознательных;</w:t>
      </w: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-3 этап «Подросток – игла» - беседы – диалоги, часы размышлений, акции «Остановись перед пропастью», «Умей сказать – нет!»</w:t>
      </w:r>
    </w:p>
    <w:p w:rsidR="00174228" w:rsidRPr="00CD2A86" w:rsidRDefault="00174228" w:rsidP="00CD2A86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Индивидуальная профилактическая работа ведется не только с несовершеннолетними, но и с семьями, состоящими на учете. Родители, не исполняющие свои родительские обязанности, приглашаются на заседания комиссии, беседы с ними также ведутся во время посещения семьи на дому и обследования условий проживания.</w:t>
      </w:r>
    </w:p>
    <w:p w:rsidR="00174228" w:rsidRPr="00CD2A86" w:rsidRDefault="00174228" w:rsidP="00CD2A86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С целью соблюдения прав и законных интересов несовершеннолетних комиссией ведется систематическая работа по проверке условий содержания, обучения и воспитания 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несовершеннолетних. Результаты проверок обсуждаются на заседаниях комиссии.</w:t>
      </w:r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b/>
          <w:bCs/>
          <w:sz w:val="28"/>
          <w:szCs w:val="28"/>
          <w:lang w:val="en-US" w:eastAsia="ar-SA"/>
        </w:rPr>
        <w:t>VII</w:t>
      </w:r>
      <w:r w:rsidRPr="00CD2A8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. Информационное обеспечение молодежной поли</w:t>
      </w:r>
      <w:r w:rsidRPr="00CD2A8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softHyphen/>
        <w:t>тики в районе.</w:t>
      </w:r>
    </w:p>
    <w:p w:rsidR="00174228" w:rsidRDefault="00174228" w:rsidP="00CD2A8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t>В районе издается информационная молодеж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softHyphen/>
        <w:t>ная газета Ульчского муниципального района «Молодежь сегодня», выпушено 5 номеров.</w:t>
      </w:r>
    </w:p>
    <w:p w:rsidR="0039552F" w:rsidRPr="00CD2A86" w:rsidRDefault="0039552F" w:rsidP="0039552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sz w:val="28"/>
          <w:szCs w:val="28"/>
          <w:lang w:eastAsia="ar-SA"/>
        </w:rPr>
        <w:tab/>
        <w:t>Информация о мероприятиях в области молодежной политики в районе, направляется и на размещение на краевом молодежном портале «Ты в центре».</w:t>
      </w:r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sz w:val="28"/>
          <w:szCs w:val="28"/>
          <w:lang w:eastAsia="ar-SA"/>
        </w:rPr>
        <w:tab/>
        <w:t>Интересная для молодежи района информация планируется к размещению не только на сайте администрация района, но и на созданном сайте Комитета. В планах на будущее – создание районного молодежного сайта.</w:t>
      </w:r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74228" w:rsidRPr="00CD2A86" w:rsidRDefault="00174228" w:rsidP="00CD2A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CD2A86">
        <w:rPr>
          <w:rFonts w:ascii="Times New Roman" w:hAnsi="Times New Roman" w:cs="Times New Roman"/>
          <w:b/>
          <w:bCs/>
          <w:sz w:val="28"/>
          <w:szCs w:val="28"/>
          <w:lang w:val="en-US" w:eastAsia="ar-SA"/>
        </w:rPr>
        <w:t>VIII</w:t>
      </w:r>
      <w:r w:rsidRPr="00CD2A8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. Работа с молодыми семьями и реализация ведомственной программы «Жилье для молодых семей».</w:t>
      </w:r>
    </w:p>
    <w:p w:rsidR="00174228" w:rsidRPr="00CD2A86" w:rsidRDefault="00174228" w:rsidP="00CD2A86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 xml:space="preserve"> На территории района продолжается реализация программы «Обеспечение жильем молодых семей» федеральной целевой программы «Жилище». За период 2015 год улучшили свои жилищные условия 5 семей, в том числе: из с. Богородское - 2 семьи, по одной семьи из с. Сусанино, с. Анненские Воды, п. Де-Кастри.  В 2015 году за счет средств федерального бюджета выделено 536070 руб., из краевого бюджета 3216420 руб., из районного бюджета 53670 руб. Общая сумма выплат составит 4288560 руб. На период 2016 - 2017 годы по программе запланировано участие 10 семей на приобретение жилья для улучшения жилищных условий.  Всего за период действия программы с 2011 года улучшили жилищные условия 28 семей.</w:t>
      </w: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174228" w:rsidRPr="00CD2A86" w:rsidRDefault="00174228" w:rsidP="00CD2A86">
      <w:pPr>
        <w:pStyle w:val="a3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CD2A86">
        <w:rPr>
          <w:b/>
          <w:bCs/>
          <w:sz w:val="28"/>
          <w:szCs w:val="28"/>
        </w:rPr>
        <w:t>Несмотря на общую положительную динамику, в развитии сферы молодежной политики имеются проблемы.</w:t>
      </w:r>
    </w:p>
    <w:p w:rsidR="00174228" w:rsidRPr="00CD2A86" w:rsidRDefault="00174228" w:rsidP="00CD2A8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Требует дальнейшего совершенствования работа с молодёжью на территории сельских поселений муниципального района. Необходимо указать на недостаточную работу с молодежью глав сельских поселений района, слабое привлечение работающей молодежи к решению социально-экономических проблем сельских поселений через участие их в деятельности различных комиссий, общественных формированиях на предприятиях, учреждениях, при администрациях сельских поселений района. Для работы с молодёжью в бюджетах сельских поселений почти не выделяются денежные средства. </w:t>
      </w:r>
    </w:p>
    <w:p w:rsidR="00174228" w:rsidRPr="00CD2A86" w:rsidRDefault="00174228" w:rsidP="00CD2A8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>Работа с молодежью в населенных пунктах района в основном проводится на базе учреждений культуры и образования, но эти учреждения не имеют достаточной материально-технической базы. В селах района отсутствуют подростковые и молодежные клубы.</w:t>
      </w:r>
    </w:p>
    <w:p w:rsidR="00174228" w:rsidRPr="00CD2A86" w:rsidRDefault="00174228" w:rsidP="00CD2A8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Крайне недостаточно финансирование на развитие отрасли из бюджета муниципального района: в 2012 году – 507,9 тыс. рублей, в 2013-2015 годах </w:t>
      </w:r>
      <w:r w:rsidRPr="00CD2A8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году по 300 тыс. рублей на проведение районных мероприятий, сопровождение детей в детские оздоровительные лагеря, на поддержку молодежных инициатив и общественных движений.</w:t>
      </w:r>
    </w:p>
    <w:p w:rsidR="00174228" w:rsidRPr="00CD2A86" w:rsidRDefault="00174228" w:rsidP="00CD2A8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2A86">
        <w:rPr>
          <w:rFonts w:ascii="Times New Roman" w:hAnsi="Times New Roman" w:cs="Times New Roman"/>
          <w:sz w:val="28"/>
          <w:szCs w:val="28"/>
          <w:lang w:eastAsia="ru-RU"/>
        </w:rPr>
        <w:t xml:space="preserve">Указанные проблемы требуют разработки новых подходов к их решению. В связи с этим, в районе принята муниципальная Программа «Развитие молодежной политики в Ульчском муниципальном районе на 2014 – 2016 годы», утвержденная постановлением администрации района от 28.10.2013 № 964-па. Основным ожидаемым результатом реализации Программы является повышение роли и вклада молодежной политики в социально-экономическое развитие Ульчского муниципального района. </w:t>
      </w:r>
    </w:p>
    <w:p w:rsidR="00174228" w:rsidRPr="00CD2A86" w:rsidRDefault="00174228" w:rsidP="00CD2A8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4228" w:rsidRPr="00CD2A86" w:rsidRDefault="00174228" w:rsidP="00CD2A8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4228" w:rsidRPr="00CD2A86" w:rsidRDefault="00174228" w:rsidP="00CD2A8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4228" w:rsidRPr="00CD2A86" w:rsidRDefault="00174228" w:rsidP="00CD2A8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 xml:space="preserve">Председатель комитета по культуре, </w:t>
      </w:r>
    </w:p>
    <w:p w:rsidR="00174228" w:rsidRPr="00CD2A86" w:rsidRDefault="00174228" w:rsidP="00CD2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A86">
        <w:rPr>
          <w:rFonts w:ascii="Times New Roman" w:hAnsi="Times New Roman" w:cs="Times New Roman"/>
          <w:sz w:val="28"/>
          <w:szCs w:val="28"/>
        </w:rPr>
        <w:t xml:space="preserve">молодежной политике и спорту                                               Н.Н. Верещагина </w:t>
      </w:r>
    </w:p>
    <w:p w:rsidR="00174228" w:rsidRPr="00CD2A86" w:rsidRDefault="00174228" w:rsidP="00CD2A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4228" w:rsidRPr="00CD2A86" w:rsidRDefault="00174228" w:rsidP="00CD2A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4228" w:rsidRPr="00CD2A86" w:rsidRDefault="00174228" w:rsidP="00CD2A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4228" w:rsidRPr="00CD2A86" w:rsidRDefault="00174228" w:rsidP="00CD2A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74228" w:rsidRPr="00CD2A86" w:rsidSect="004F69F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7">
    <w:nsid w:val="61571784"/>
    <w:multiLevelType w:val="hybridMultilevel"/>
    <w:tmpl w:val="F8FED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1"/>
  </w:num>
  <w:num w:numId="9">
    <w:abstractNumId w:val="2"/>
  </w:num>
  <w:num w:numId="10">
    <w:abstractNumId w:val="0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2500"/>
    <w:rsid w:val="0005308C"/>
    <w:rsid w:val="00075716"/>
    <w:rsid w:val="00080007"/>
    <w:rsid w:val="000A3114"/>
    <w:rsid w:val="000B686F"/>
    <w:rsid w:val="000B789F"/>
    <w:rsid w:val="000B7FA1"/>
    <w:rsid w:val="000E3A3D"/>
    <w:rsid w:val="00143421"/>
    <w:rsid w:val="00174228"/>
    <w:rsid w:val="00181FC7"/>
    <w:rsid w:val="00196364"/>
    <w:rsid w:val="001A0A3D"/>
    <w:rsid w:val="001E6395"/>
    <w:rsid w:val="00201E9F"/>
    <w:rsid w:val="00245FD0"/>
    <w:rsid w:val="00257D1D"/>
    <w:rsid w:val="00287A8A"/>
    <w:rsid w:val="00293AB1"/>
    <w:rsid w:val="002F0473"/>
    <w:rsid w:val="0039552F"/>
    <w:rsid w:val="003968AB"/>
    <w:rsid w:val="003A2D9A"/>
    <w:rsid w:val="003A374C"/>
    <w:rsid w:val="003F079D"/>
    <w:rsid w:val="003F2F9F"/>
    <w:rsid w:val="00494CDE"/>
    <w:rsid w:val="004A32AB"/>
    <w:rsid w:val="004D1A5C"/>
    <w:rsid w:val="004E0FB5"/>
    <w:rsid w:val="004F69F9"/>
    <w:rsid w:val="00515566"/>
    <w:rsid w:val="005229C2"/>
    <w:rsid w:val="005A429A"/>
    <w:rsid w:val="005B00D1"/>
    <w:rsid w:val="005C1A0D"/>
    <w:rsid w:val="005F6248"/>
    <w:rsid w:val="006444BB"/>
    <w:rsid w:val="006523F4"/>
    <w:rsid w:val="00691ED1"/>
    <w:rsid w:val="006E1CC1"/>
    <w:rsid w:val="00776F43"/>
    <w:rsid w:val="00787C06"/>
    <w:rsid w:val="00791C35"/>
    <w:rsid w:val="0079562D"/>
    <w:rsid w:val="008003F6"/>
    <w:rsid w:val="008053B9"/>
    <w:rsid w:val="00805C5C"/>
    <w:rsid w:val="00816A5F"/>
    <w:rsid w:val="0082305F"/>
    <w:rsid w:val="008B0A10"/>
    <w:rsid w:val="008B1210"/>
    <w:rsid w:val="00931F27"/>
    <w:rsid w:val="00955780"/>
    <w:rsid w:val="00960C87"/>
    <w:rsid w:val="00A40ECC"/>
    <w:rsid w:val="00AE7D74"/>
    <w:rsid w:val="00B159EF"/>
    <w:rsid w:val="00B26673"/>
    <w:rsid w:val="00B30669"/>
    <w:rsid w:val="00B4438E"/>
    <w:rsid w:val="00B902D5"/>
    <w:rsid w:val="00BA3BBC"/>
    <w:rsid w:val="00C16926"/>
    <w:rsid w:val="00C569B9"/>
    <w:rsid w:val="00C80029"/>
    <w:rsid w:val="00C82E33"/>
    <w:rsid w:val="00CD2A86"/>
    <w:rsid w:val="00D21B1C"/>
    <w:rsid w:val="00D55E2D"/>
    <w:rsid w:val="00D77CDD"/>
    <w:rsid w:val="00DA6596"/>
    <w:rsid w:val="00DB5F16"/>
    <w:rsid w:val="00DF08ED"/>
    <w:rsid w:val="00E04D74"/>
    <w:rsid w:val="00E4181D"/>
    <w:rsid w:val="00E46A7B"/>
    <w:rsid w:val="00E53E94"/>
    <w:rsid w:val="00E7482C"/>
    <w:rsid w:val="00E7539F"/>
    <w:rsid w:val="00E92200"/>
    <w:rsid w:val="00ED1129"/>
    <w:rsid w:val="00EE08FC"/>
    <w:rsid w:val="00F13097"/>
    <w:rsid w:val="00F23294"/>
    <w:rsid w:val="00F82500"/>
    <w:rsid w:val="00FA0F24"/>
    <w:rsid w:val="00FB22A1"/>
    <w:rsid w:val="00FB394D"/>
    <w:rsid w:val="00FE7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FC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81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E53E94"/>
    <w:pPr>
      <w:ind w:left="720"/>
    </w:pPr>
  </w:style>
  <w:style w:type="paragraph" w:styleId="a5">
    <w:name w:val="Balloon Text"/>
    <w:basedOn w:val="a"/>
    <w:link w:val="a6"/>
    <w:uiPriority w:val="99"/>
    <w:semiHidden/>
    <w:rsid w:val="00245FD0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6">
    <w:name w:val="Текст выноски Знак"/>
    <w:link w:val="a5"/>
    <w:uiPriority w:val="99"/>
    <w:semiHidden/>
    <w:locked/>
    <w:rsid w:val="00245F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60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2911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Prozerpina</dc:creator>
  <cp:keywords/>
  <dc:description/>
  <cp:lastModifiedBy>OrgMash2</cp:lastModifiedBy>
  <cp:revision>2</cp:revision>
  <cp:lastPrinted>2013-11-24T22:38:00Z</cp:lastPrinted>
  <dcterms:created xsi:type="dcterms:W3CDTF">2016-02-29T04:32:00Z</dcterms:created>
  <dcterms:modified xsi:type="dcterms:W3CDTF">2016-02-29T04:32:00Z</dcterms:modified>
</cp:coreProperties>
</file>