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theme/themeOverride1.xml" ContentType="application/vnd.openxmlformats-officedocument.themeOverride+xml"/>
  <Override PartName="/word/diagrams/colors1.xml" ContentType="application/vnd.openxmlformats-officedocument.drawingml.diagramColor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1142" w:rsidRPr="00D60311" w:rsidRDefault="00C91142" w:rsidP="00C91142">
      <w:pPr>
        <w:widowControl w:val="0"/>
        <w:numPr>
          <w:ilvl w:val="0"/>
          <w:numId w:val="1"/>
        </w:numPr>
        <w:suppressAutoHyphens/>
        <w:jc w:val="center"/>
      </w:pPr>
      <w:r w:rsidRPr="00D60311">
        <w:t>АДМИНИСТРАЦИЯ УЛЬЧСКОГО МУНИЦИПАЛЬНОГО РАЙОНА</w:t>
      </w:r>
    </w:p>
    <w:p w:rsidR="00C91142" w:rsidRPr="00D60311" w:rsidRDefault="00C91142" w:rsidP="00C91142">
      <w:pPr>
        <w:widowControl w:val="0"/>
        <w:numPr>
          <w:ilvl w:val="0"/>
          <w:numId w:val="1"/>
        </w:numPr>
        <w:suppressAutoHyphens/>
        <w:jc w:val="center"/>
      </w:pPr>
      <w:r w:rsidRPr="00D60311">
        <w:t>Хабаровского края</w:t>
      </w:r>
    </w:p>
    <w:p w:rsidR="00C91142" w:rsidRPr="00D60311" w:rsidRDefault="00C91142" w:rsidP="00C91142">
      <w:pPr>
        <w:widowControl w:val="0"/>
        <w:numPr>
          <w:ilvl w:val="0"/>
          <w:numId w:val="1"/>
        </w:numPr>
        <w:suppressAutoHyphens/>
        <w:jc w:val="center"/>
      </w:pPr>
    </w:p>
    <w:p w:rsidR="00C91142" w:rsidRPr="00D60311" w:rsidRDefault="00C91142" w:rsidP="00C91142">
      <w:pPr>
        <w:widowControl w:val="0"/>
        <w:numPr>
          <w:ilvl w:val="0"/>
          <w:numId w:val="1"/>
        </w:numPr>
        <w:suppressAutoHyphens/>
        <w:jc w:val="center"/>
      </w:pPr>
      <w:r w:rsidRPr="00D60311">
        <w:t>ПОСТАНОВЛЕНИЕ</w:t>
      </w:r>
    </w:p>
    <w:p w:rsidR="00C91142" w:rsidRPr="00D60311" w:rsidRDefault="00C91142" w:rsidP="00C91142">
      <w:pPr>
        <w:widowControl w:val="0"/>
        <w:numPr>
          <w:ilvl w:val="0"/>
          <w:numId w:val="1"/>
        </w:numPr>
        <w:suppressAutoHyphens/>
      </w:pPr>
    </w:p>
    <w:p w:rsidR="00C91142" w:rsidRPr="00D60311" w:rsidRDefault="00C91142" w:rsidP="00C91142">
      <w:pPr>
        <w:widowControl w:val="0"/>
        <w:numPr>
          <w:ilvl w:val="0"/>
          <w:numId w:val="1"/>
        </w:numPr>
        <w:suppressAutoHyphens/>
      </w:pPr>
    </w:p>
    <w:p w:rsidR="00C91142" w:rsidRPr="00D60311" w:rsidRDefault="00C91142" w:rsidP="00C91142">
      <w:pPr>
        <w:widowControl w:val="0"/>
        <w:numPr>
          <w:ilvl w:val="0"/>
          <w:numId w:val="1"/>
        </w:numPr>
        <w:tabs>
          <w:tab w:val="clear" w:pos="0"/>
          <w:tab w:val="num" w:pos="426"/>
        </w:tabs>
        <w:suppressAutoHyphens/>
        <w:ind w:left="426" w:hanging="426"/>
        <w:jc w:val="both"/>
        <w:rPr>
          <w:u w:val="single"/>
        </w:rPr>
      </w:pPr>
      <w:r w:rsidRPr="00D60311">
        <w:rPr>
          <w:u w:val="single"/>
        </w:rPr>
        <w:t xml:space="preserve">от </w:t>
      </w:r>
      <w:r>
        <w:rPr>
          <w:u w:val="single"/>
        </w:rPr>
        <w:t>07</w:t>
      </w:r>
      <w:r w:rsidRPr="00D60311">
        <w:rPr>
          <w:u w:val="single"/>
        </w:rPr>
        <w:t>.</w:t>
      </w:r>
      <w:r>
        <w:rPr>
          <w:u w:val="single"/>
        </w:rPr>
        <w:t>06</w:t>
      </w:r>
      <w:r w:rsidRPr="00D60311">
        <w:rPr>
          <w:u w:val="single"/>
        </w:rPr>
        <w:t>.201</w:t>
      </w:r>
      <w:r>
        <w:rPr>
          <w:u w:val="single"/>
        </w:rPr>
        <w:t>6</w:t>
      </w:r>
      <w:r w:rsidRPr="00D60311">
        <w:rPr>
          <w:u w:val="single"/>
        </w:rPr>
        <w:t xml:space="preserve"> № </w:t>
      </w:r>
      <w:r>
        <w:rPr>
          <w:u w:val="single"/>
        </w:rPr>
        <w:t>362</w:t>
      </w:r>
      <w:r w:rsidRPr="00D60311">
        <w:rPr>
          <w:u w:val="single"/>
        </w:rPr>
        <w:t>-па</w:t>
      </w:r>
    </w:p>
    <w:p w:rsidR="00C91142" w:rsidRPr="00D60311" w:rsidRDefault="00C91142" w:rsidP="00C91142">
      <w:pPr>
        <w:widowControl w:val="0"/>
        <w:numPr>
          <w:ilvl w:val="0"/>
          <w:numId w:val="1"/>
        </w:numPr>
        <w:suppressAutoHyphens/>
        <w:jc w:val="both"/>
      </w:pPr>
      <w:r w:rsidRPr="00D60311">
        <w:t xml:space="preserve">       с. Богородское</w:t>
      </w:r>
    </w:p>
    <w:p w:rsidR="00EA48C1" w:rsidRPr="00EA48C1" w:rsidRDefault="00EA48C1" w:rsidP="00B74F81">
      <w:pPr>
        <w:pStyle w:val="a3"/>
        <w:jc w:val="both"/>
        <w:rPr>
          <w:sz w:val="18"/>
          <w:szCs w:val="18"/>
        </w:rPr>
      </w:pPr>
    </w:p>
    <w:p w:rsidR="00EA48C1" w:rsidRPr="00EA48C1" w:rsidRDefault="00EA48C1" w:rsidP="00B74F81">
      <w:pPr>
        <w:pStyle w:val="a3"/>
        <w:jc w:val="both"/>
        <w:rPr>
          <w:sz w:val="18"/>
          <w:szCs w:val="18"/>
        </w:rPr>
      </w:pPr>
    </w:p>
    <w:p w:rsidR="00405782" w:rsidRPr="00543DAE" w:rsidRDefault="00153FC2" w:rsidP="00153FC2">
      <w:pPr>
        <w:pStyle w:val="a3"/>
        <w:spacing w:line="23" w:lineRule="atLeast"/>
        <w:jc w:val="both"/>
        <w:rPr>
          <w:sz w:val="26"/>
          <w:szCs w:val="26"/>
        </w:rPr>
      </w:pPr>
      <w:r>
        <w:rPr>
          <w:sz w:val="26"/>
          <w:szCs w:val="26"/>
        </w:rPr>
        <w:t xml:space="preserve">Об утверждении схемы </w:t>
      </w:r>
      <w:r w:rsidR="008424D2">
        <w:rPr>
          <w:sz w:val="26"/>
          <w:szCs w:val="26"/>
        </w:rPr>
        <w:t>водоснабжения и водоотведения</w:t>
      </w:r>
      <w:r>
        <w:rPr>
          <w:sz w:val="26"/>
          <w:szCs w:val="26"/>
        </w:rPr>
        <w:t xml:space="preserve"> на территории </w:t>
      </w:r>
      <w:r w:rsidR="008F6D9B" w:rsidRPr="008F6D9B">
        <w:rPr>
          <w:sz w:val="26"/>
          <w:szCs w:val="26"/>
        </w:rPr>
        <w:t xml:space="preserve">сельского поселения «Село </w:t>
      </w:r>
      <w:r w:rsidR="00FF5E7D">
        <w:rPr>
          <w:sz w:val="26"/>
          <w:szCs w:val="26"/>
        </w:rPr>
        <w:t>Софийск</w:t>
      </w:r>
      <w:r w:rsidR="008F6D9B" w:rsidRPr="008F6D9B">
        <w:rPr>
          <w:sz w:val="26"/>
          <w:szCs w:val="26"/>
        </w:rPr>
        <w:t xml:space="preserve">» </w:t>
      </w:r>
      <w:r>
        <w:rPr>
          <w:sz w:val="26"/>
          <w:szCs w:val="26"/>
        </w:rPr>
        <w:t>Ульчского муниципального района Хабаровского края</w:t>
      </w:r>
    </w:p>
    <w:p w:rsidR="00405782" w:rsidRPr="00543DAE" w:rsidRDefault="00405782" w:rsidP="00B74F81">
      <w:pPr>
        <w:pStyle w:val="a3"/>
        <w:jc w:val="both"/>
        <w:rPr>
          <w:sz w:val="26"/>
          <w:szCs w:val="26"/>
        </w:rPr>
      </w:pPr>
    </w:p>
    <w:p w:rsidR="00F40C68" w:rsidRPr="0046392A" w:rsidRDefault="001E43E2" w:rsidP="008424D2">
      <w:pPr>
        <w:pStyle w:val="a3"/>
        <w:spacing w:line="276" w:lineRule="auto"/>
        <w:ind w:firstLine="709"/>
        <w:jc w:val="both"/>
      </w:pPr>
      <w:r>
        <w:t xml:space="preserve">В целях приведения в соответствии с законодательством </w:t>
      </w:r>
      <w:r w:rsidR="005B60C4">
        <w:t>нормативно-правовые акты администрации Ульчского муниципального района, в соответствии</w:t>
      </w:r>
      <w:r w:rsidR="002332BD" w:rsidRPr="0046392A">
        <w:t xml:space="preserve"> </w:t>
      </w:r>
      <w:r w:rsidR="005B60C4">
        <w:t xml:space="preserve">с </w:t>
      </w:r>
      <w:r w:rsidR="002332BD" w:rsidRPr="0046392A">
        <w:t>Федеральн</w:t>
      </w:r>
      <w:r w:rsidR="005B60C4">
        <w:t>ым</w:t>
      </w:r>
      <w:r w:rsidR="002332BD" w:rsidRPr="0046392A">
        <w:t xml:space="preserve"> закон</w:t>
      </w:r>
      <w:r w:rsidR="005B60C4">
        <w:t>ом</w:t>
      </w:r>
      <w:r w:rsidR="002332BD" w:rsidRPr="0046392A">
        <w:t xml:space="preserve"> </w:t>
      </w:r>
      <w:r w:rsidR="008424D2">
        <w:t>от 07</w:t>
      </w:r>
      <w:r w:rsidR="00302011">
        <w:t xml:space="preserve">декабря </w:t>
      </w:r>
      <w:r w:rsidR="008424D2">
        <w:t>2011г. №</w:t>
      </w:r>
      <w:r w:rsidR="00302011">
        <w:t xml:space="preserve"> </w:t>
      </w:r>
      <w:r w:rsidR="008424D2">
        <w:t>416-ФЗ. «О водоснабжении и водоотведении»</w:t>
      </w:r>
      <w:r w:rsidR="002332BD" w:rsidRPr="0046392A">
        <w:t xml:space="preserve">, с требованиями к порядку разработки и утверждения схем </w:t>
      </w:r>
      <w:r w:rsidR="008424D2">
        <w:t>водоснабжения и водоотведения</w:t>
      </w:r>
      <w:r w:rsidR="002332BD" w:rsidRPr="0046392A">
        <w:t xml:space="preserve">, утвержденными постановлением Правительства Российской Федерации </w:t>
      </w:r>
      <w:r w:rsidR="008424D2">
        <w:t xml:space="preserve"> от 5</w:t>
      </w:r>
      <w:r w:rsidR="00302011">
        <w:t xml:space="preserve"> сентября </w:t>
      </w:r>
      <w:r w:rsidR="008424D2">
        <w:t>2013г. №</w:t>
      </w:r>
      <w:r w:rsidR="00302011">
        <w:t xml:space="preserve"> </w:t>
      </w:r>
      <w:r w:rsidR="008424D2">
        <w:t>782 «О схемах водоснабжения и водоотведения»(правила разработки и утверждения схем водоснабжения и водоотведения)</w:t>
      </w:r>
      <w:r w:rsidR="002332BD" w:rsidRPr="0046392A">
        <w:t xml:space="preserve">, </w:t>
      </w:r>
      <w:r w:rsidR="00F40C68" w:rsidRPr="0046392A">
        <w:t>на основании Федерального закона от 06</w:t>
      </w:r>
      <w:r w:rsidR="0035668B" w:rsidRPr="0046392A">
        <w:t xml:space="preserve"> </w:t>
      </w:r>
      <w:r w:rsidR="00302011">
        <w:t>о</w:t>
      </w:r>
      <w:r w:rsidR="0035668B" w:rsidRPr="0046392A">
        <w:t xml:space="preserve">ктября </w:t>
      </w:r>
      <w:r w:rsidR="00F40C68" w:rsidRPr="0046392A">
        <w:t>2003</w:t>
      </w:r>
      <w:r w:rsidR="00C806BC" w:rsidRPr="0046392A">
        <w:t>г.</w:t>
      </w:r>
      <w:r w:rsidR="00F40C68" w:rsidRPr="0046392A">
        <w:t xml:space="preserve"> N 131-ФЗ «Об общих принципах организации местного самоуправления в Российской Федерации», пункта 2.2 Положения об организации в границах Ульчского муниципального района электро-, тепло-, газо- и водоснабжения населения, водоотведения, утвержденного Решением Собрания депутатов Ульчского муниципального района от 17 февраля 2015г. №131 «Об утверждении Положения «Об организации в границах Ульчского муниципального района электро-, тепло-, газо- и водоснабжения населения, водоотведения», </w:t>
      </w:r>
      <w:r w:rsidR="002332BD" w:rsidRPr="0046392A">
        <w:t xml:space="preserve">в </w:t>
      </w:r>
      <w:r w:rsidR="008424D2">
        <w:t xml:space="preserve">предоставления качественных услуг </w:t>
      </w:r>
      <w:r w:rsidR="00F35C98">
        <w:t xml:space="preserve">по водоснабжению и водоотведению, повышения надежности работы систем водоснабжения и водоотведения, снижение затрат и тарифа, потребителей данных услуг, на эксплуатацию систем водоснабжения и водоотведения на территории </w:t>
      </w:r>
      <w:r w:rsidR="007C0691" w:rsidRPr="0046392A">
        <w:t xml:space="preserve">сельского поселения </w:t>
      </w:r>
      <w:r w:rsidR="007C0691">
        <w:t xml:space="preserve">«Село </w:t>
      </w:r>
      <w:r w:rsidR="00FF5E7D">
        <w:rPr>
          <w:sz w:val="26"/>
          <w:szCs w:val="26"/>
        </w:rPr>
        <w:t>Софийск</w:t>
      </w:r>
      <w:r w:rsidR="007C0691">
        <w:t>»</w:t>
      </w:r>
      <w:r w:rsidR="002332BD" w:rsidRPr="0046392A">
        <w:t xml:space="preserve">, </w:t>
      </w:r>
      <w:r w:rsidR="00F40C68" w:rsidRPr="0046392A">
        <w:t>администрация Ульчского муниципального района</w:t>
      </w:r>
    </w:p>
    <w:p w:rsidR="00F40C68" w:rsidRPr="0046392A" w:rsidRDefault="00F40C68" w:rsidP="00F40C68">
      <w:pPr>
        <w:pStyle w:val="a3"/>
        <w:spacing w:line="276" w:lineRule="auto"/>
        <w:jc w:val="both"/>
      </w:pPr>
      <w:r w:rsidRPr="0046392A">
        <w:t>ПОСТАНОВЛЯЕТ:</w:t>
      </w:r>
    </w:p>
    <w:p w:rsidR="002332BD" w:rsidRDefault="002332BD" w:rsidP="002332BD">
      <w:pPr>
        <w:pStyle w:val="a3"/>
        <w:tabs>
          <w:tab w:val="left" w:pos="0"/>
        </w:tabs>
        <w:spacing w:line="276" w:lineRule="auto"/>
        <w:ind w:left="142"/>
        <w:jc w:val="both"/>
      </w:pPr>
      <w:r w:rsidRPr="0046392A">
        <w:tab/>
        <w:t xml:space="preserve">1. Утвердить актуализированную схему </w:t>
      </w:r>
      <w:r w:rsidR="00F35C98">
        <w:t xml:space="preserve">водоснабжения и водоотведения </w:t>
      </w:r>
      <w:r w:rsidRPr="0046392A">
        <w:t>сельского поселения</w:t>
      </w:r>
      <w:r w:rsidR="00E56D16" w:rsidRPr="0046392A">
        <w:t xml:space="preserve"> </w:t>
      </w:r>
      <w:r w:rsidR="008F6D9B">
        <w:t xml:space="preserve">«Село </w:t>
      </w:r>
      <w:r w:rsidR="00FF5E7D">
        <w:rPr>
          <w:sz w:val="26"/>
          <w:szCs w:val="26"/>
        </w:rPr>
        <w:t>Софийск</w:t>
      </w:r>
      <w:r w:rsidR="008F6D9B">
        <w:t xml:space="preserve">» </w:t>
      </w:r>
      <w:r w:rsidRPr="0046392A">
        <w:t>Ульчского муниципального района Хабаровского края.</w:t>
      </w:r>
    </w:p>
    <w:p w:rsidR="006C6CDA" w:rsidRDefault="001E43E2" w:rsidP="001C09FF">
      <w:pPr>
        <w:pStyle w:val="a3"/>
        <w:tabs>
          <w:tab w:val="left" w:pos="0"/>
        </w:tabs>
        <w:spacing w:line="276" w:lineRule="auto"/>
        <w:jc w:val="both"/>
      </w:pPr>
      <w:r>
        <w:lastRenderedPageBreak/>
        <w:tab/>
        <w:t xml:space="preserve">2. </w:t>
      </w:r>
      <w:r w:rsidR="006C6CDA" w:rsidRPr="0063573F">
        <w:t>Сектору информатизации администрации района (Королева А.В.) в течение 15 дней разместить настоящее постановление на официальном сайте администрации Ульчского муниципального района.</w:t>
      </w:r>
    </w:p>
    <w:p w:rsidR="006C6CDA" w:rsidRDefault="001C09FF" w:rsidP="006C6CDA">
      <w:pPr>
        <w:pStyle w:val="a3"/>
        <w:tabs>
          <w:tab w:val="left" w:pos="0"/>
        </w:tabs>
        <w:spacing w:line="276" w:lineRule="auto"/>
        <w:jc w:val="both"/>
      </w:pPr>
      <w:r>
        <w:tab/>
      </w:r>
      <w:r w:rsidRPr="0063573F">
        <w:t xml:space="preserve">3. </w:t>
      </w:r>
      <w:r w:rsidR="006C6CDA" w:rsidRPr="0063573F">
        <w:t xml:space="preserve">Управлению коммунальной инфраструктуры и жизнеобеспечения администрации района в срок до </w:t>
      </w:r>
      <w:r w:rsidR="006C6CDA">
        <w:t>20</w:t>
      </w:r>
      <w:r w:rsidR="006C6CDA" w:rsidRPr="0063573F">
        <w:t xml:space="preserve"> </w:t>
      </w:r>
      <w:r w:rsidR="006C6CDA">
        <w:t>июня</w:t>
      </w:r>
      <w:r w:rsidR="006C6CDA" w:rsidRPr="0063573F">
        <w:t xml:space="preserve"> 2016 года подготовить и опубликовать в приложении к газете «Амурский маяк» сведения о размещении актуализированной схемы теплоснабжения сельского поселения «Село </w:t>
      </w:r>
      <w:r w:rsidR="006C6CDA">
        <w:rPr>
          <w:sz w:val="26"/>
          <w:szCs w:val="26"/>
        </w:rPr>
        <w:t>Софийск</w:t>
      </w:r>
      <w:r w:rsidR="006C6CDA" w:rsidRPr="0063573F">
        <w:t>» Ульчского муниципального района Хабаровского края на официальном сайте администрации Ульчского муниципального района.</w:t>
      </w:r>
    </w:p>
    <w:p w:rsidR="001C09FF" w:rsidRPr="0063573F" w:rsidRDefault="006C6CDA" w:rsidP="001C09FF">
      <w:pPr>
        <w:pStyle w:val="a3"/>
        <w:tabs>
          <w:tab w:val="left" w:pos="0"/>
        </w:tabs>
        <w:spacing w:line="276" w:lineRule="auto"/>
        <w:jc w:val="both"/>
      </w:pPr>
      <w:r>
        <w:tab/>
        <w:t xml:space="preserve">4. </w:t>
      </w:r>
      <w:r w:rsidR="001C09FF" w:rsidRPr="0063573F">
        <w:t xml:space="preserve">Контроль за выполнением </w:t>
      </w:r>
      <w:r w:rsidR="001C09FF">
        <w:t xml:space="preserve">настоящего </w:t>
      </w:r>
      <w:r w:rsidR="001C09FF" w:rsidRPr="0063573F">
        <w:t xml:space="preserve">постановления </w:t>
      </w:r>
      <w:r w:rsidR="001C09FF">
        <w:t>оставляю за собой</w:t>
      </w:r>
      <w:r w:rsidR="001C09FF" w:rsidRPr="0063573F">
        <w:t>.</w:t>
      </w:r>
    </w:p>
    <w:p w:rsidR="00CD1A2F" w:rsidRPr="0046392A" w:rsidRDefault="00CD1A2F" w:rsidP="001C09FF">
      <w:pPr>
        <w:pStyle w:val="a3"/>
        <w:tabs>
          <w:tab w:val="left" w:pos="0"/>
        </w:tabs>
        <w:spacing w:line="276" w:lineRule="auto"/>
        <w:ind w:left="142"/>
        <w:jc w:val="both"/>
      </w:pPr>
    </w:p>
    <w:p w:rsidR="002332BD" w:rsidRPr="0046392A" w:rsidRDefault="002332BD" w:rsidP="00CD1A2F">
      <w:pPr>
        <w:pStyle w:val="a3"/>
        <w:tabs>
          <w:tab w:val="left" w:pos="0"/>
        </w:tabs>
        <w:spacing w:line="276" w:lineRule="auto"/>
        <w:jc w:val="both"/>
      </w:pPr>
    </w:p>
    <w:p w:rsidR="002332BD" w:rsidRPr="0046392A" w:rsidRDefault="002332BD" w:rsidP="00CD1A2F">
      <w:pPr>
        <w:pStyle w:val="a3"/>
        <w:tabs>
          <w:tab w:val="left" w:pos="0"/>
        </w:tabs>
        <w:spacing w:line="276" w:lineRule="auto"/>
        <w:jc w:val="both"/>
      </w:pPr>
    </w:p>
    <w:p w:rsidR="00CD1A2F" w:rsidRPr="0046392A" w:rsidRDefault="00CD1A2F" w:rsidP="00CD1A2F">
      <w:pPr>
        <w:pStyle w:val="a3"/>
        <w:tabs>
          <w:tab w:val="left" w:pos="0"/>
        </w:tabs>
        <w:spacing w:line="276" w:lineRule="auto"/>
        <w:jc w:val="both"/>
      </w:pPr>
    </w:p>
    <w:p w:rsidR="00153FC2" w:rsidRPr="0046392A" w:rsidRDefault="005B60C4" w:rsidP="00CD1A2F">
      <w:pPr>
        <w:pStyle w:val="a3"/>
        <w:tabs>
          <w:tab w:val="left" w:pos="0"/>
        </w:tabs>
        <w:spacing w:line="276" w:lineRule="auto"/>
        <w:jc w:val="both"/>
      </w:pPr>
      <w:r>
        <w:t>И.о. г</w:t>
      </w:r>
      <w:r w:rsidR="00CD1A2F" w:rsidRPr="0046392A">
        <w:t>лав</w:t>
      </w:r>
      <w:r>
        <w:t>ы</w:t>
      </w:r>
      <w:r w:rsidR="00CD1A2F" w:rsidRPr="0046392A">
        <w:t xml:space="preserve"> администрации района                                    </w:t>
      </w:r>
      <w:r>
        <w:t xml:space="preserve">       </w:t>
      </w:r>
      <w:r w:rsidR="00CD1A2F" w:rsidRPr="0046392A">
        <w:t xml:space="preserve">  </w:t>
      </w:r>
      <w:r>
        <w:t>Ф.В. Иващук</w:t>
      </w:r>
      <w:r w:rsidR="00F40C68" w:rsidRPr="0046392A">
        <w:t xml:space="preserve"> </w:t>
      </w:r>
      <w:r w:rsidR="00FC5BE7" w:rsidRPr="0046392A">
        <w:t xml:space="preserve"> </w:t>
      </w:r>
      <w:r w:rsidR="00B72D9A" w:rsidRPr="0046392A">
        <w:t xml:space="preserve"> </w:t>
      </w: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2332BD" w:rsidRDefault="002332BD" w:rsidP="003B429E">
      <w:pPr>
        <w:pStyle w:val="a3"/>
        <w:spacing w:line="276" w:lineRule="auto"/>
        <w:ind w:firstLine="709"/>
        <w:jc w:val="both"/>
      </w:pPr>
    </w:p>
    <w:p w:rsidR="00B030FA" w:rsidRDefault="00B030FA" w:rsidP="003B429E">
      <w:pPr>
        <w:pStyle w:val="a3"/>
        <w:spacing w:line="276" w:lineRule="auto"/>
        <w:ind w:firstLine="709"/>
        <w:jc w:val="both"/>
      </w:pPr>
    </w:p>
    <w:p w:rsidR="00B030FA" w:rsidRDefault="00B030FA" w:rsidP="003B429E">
      <w:pPr>
        <w:pStyle w:val="a3"/>
        <w:spacing w:line="276" w:lineRule="auto"/>
        <w:ind w:firstLine="709"/>
        <w:jc w:val="both"/>
      </w:pPr>
    </w:p>
    <w:p w:rsidR="00B030FA" w:rsidRDefault="00B030FA" w:rsidP="003B429E">
      <w:pPr>
        <w:pStyle w:val="a3"/>
        <w:spacing w:line="276" w:lineRule="auto"/>
        <w:ind w:firstLine="709"/>
        <w:jc w:val="both"/>
      </w:pPr>
    </w:p>
    <w:p w:rsidR="00B030FA" w:rsidRDefault="00B030FA" w:rsidP="003B429E">
      <w:pPr>
        <w:pStyle w:val="a3"/>
        <w:spacing w:line="276" w:lineRule="auto"/>
        <w:ind w:firstLine="709"/>
        <w:jc w:val="both"/>
      </w:pPr>
    </w:p>
    <w:p w:rsidR="00B030FA" w:rsidRDefault="00B030FA" w:rsidP="003B429E">
      <w:pPr>
        <w:pStyle w:val="a3"/>
        <w:spacing w:line="276" w:lineRule="auto"/>
        <w:ind w:firstLine="709"/>
        <w:jc w:val="both"/>
      </w:pPr>
    </w:p>
    <w:p w:rsidR="00B030FA" w:rsidRDefault="00B030FA" w:rsidP="003B429E">
      <w:pPr>
        <w:pStyle w:val="a3"/>
        <w:spacing w:line="276" w:lineRule="auto"/>
        <w:ind w:firstLine="709"/>
        <w:jc w:val="both"/>
      </w:pPr>
    </w:p>
    <w:p w:rsidR="00B030FA" w:rsidRDefault="00B030FA" w:rsidP="003B429E">
      <w:pPr>
        <w:pStyle w:val="a3"/>
        <w:spacing w:line="276" w:lineRule="auto"/>
        <w:ind w:firstLine="709"/>
        <w:jc w:val="both"/>
      </w:pPr>
    </w:p>
    <w:p w:rsidR="00B030FA" w:rsidRDefault="00B030FA" w:rsidP="003B429E">
      <w:pPr>
        <w:pStyle w:val="a3"/>
        <w:spacing w:line="276" w:lineRule="auto"/>
        <w:ind w:firstLine="709"/>
        <w:jc w:val="both"/>
      </w:pPr>
    </w:p>
    <w:p w:rsidR="00B030FA" w:rsidRDefault="00B030FA" w:rsidP="003B429E">
      <w:pPr>
        <w:pStyle w:val="a3"/>
        <w:spacing w:line="276" w:lineRule="auto"/>
        <w:ind w:firstLine="709"/>
        <w:jc w:val="both"/>
      </w:pPr>
    </w:p>
    <w:p w:rsidR="00B030FA" w:rsidRDefault="00B030FA" w:rsidP="003B429E">
      <w:pPr>
        <w:pStyle w:val="a3"/>
        <w:spacing w:line="276" w:lineRule="auto"/>
        <w:ind w:firstLine="709"/>
        <w:jc w:val="both"/>
      </w:pPr>
    </w:p>
    <w:p w:rsidR="00B030FA" w:rsidRDefault="00B030FA" w:rsidP="003B429E">
      <w:pPr>
        <w:pStyle w:val="a3"/>
        <w:spacing w:line="276" w:lineRule="auto"/>
        <w:ind w:firstLine="709"/>
        <w:jc w:val="both"/>
      </w:pPr>
    </w:p>
    <w:p w:rsidR="00B030FA" w:rsidRDefault="00B030FA" w:rsidP="003B429E">
      <w:pPr>
        <w:pStyle w:val="a3"/>
        <w:spacing w:line="276" w:lineRule="auto"/>
        <w:ind w:firstLine="709"/>
        <w:jc w:val="both"/>
      </w:pPr>
    </w:p>
    <w:p w:rsidR="00B030FA" w:rsidRDefault="00B030FA" w:rsidP="003B429E">
      <w:pPr>
        <w:pStyle w:val="a3"/>
        <w:spacing w:line="276" w:lineRule="auto"/>
        <w:ind w:firstLine="709"/>
        <w:jc w:val="both"/>
        <w:sectPr w:rsidR="00B030FA" w:rsidSect="00BA51E7">
          <w:pgSz w:w="11906" w:h="16838"/>
          <w:pgMar w:top="1134" w:right="567" w:bottom="1079" w:left="1980" w:header="709" w:footer="709" w:gutter="0"/>
          <w:cols w:space="708"/>
          <w:docGrid w:linePitch="360"/>
        </w:sectPr>
      </w:pPr>
    </w:p>
    <w:p w:rsidR="00C02ED3" w:rsidRDefault="00C02ED3" w:rsidP="00C02ED3">
      <w:pPr>
        <w:spacing w:after="200" w:line="360" w:lineRule="auto"/>
        <w:ind w:left="4820"/>
        <w:jc w:val="center"/>
        <w:rPr>
          <w:rFonts w:eastAsia="Calibri"/>
          <w:spacing w:val="0"/>
          <w:lang w:eastAsia="en-US"/>
        </w:rPr>
      </w:pPr>
      <w:r>
        <w:rPr>
          <w:rFonts w:eastAsia="Calibri"/>
          <w:spacing w:val="0"/>
          <w:lang w:eastAsia="en-US"/>
        </w:rPr>
        <w:lastRenderedPageBreak/>
        <w:t>УТВЕРЖДЕНО</w:t>
      </w:r>
    </w:p>
    <w:p w:rsidR="00C02ED3" w:rsidRDefault="00C02ED3" w:rsidP="00C02ED3">
      <w:pPr>
        <w:ind w:left="4820"/>
        <w:jc w:val="center"/>
        <w:rPr>
          <w:rFonts w:eastAsia="Calibri"/>
          <w:spacing w:val="0"/>
          <w:lang w:eastAsia="en-US"/>
        </w:rPr>
      </w:pPr>
      <w:r>
        <w:rPr>
          <w:rFonts w:eastAsia="Calibri"/>
          <w:spacing w:val="0"/>
          <w:lang w:eastAsia="en-US"/>
        </w:rPr>
        <w:t>Постановлением</w:t>
      </w:r>
    </w:p>
    <w:p w:rsidR="00C02ED3" w:rsidRDefault="00C02ED3" w:rsidP="00C02ED3">
      <w:pPr>
        <w:spacing w:after="240"/>
        <w:ind w:left="4820"/>
        <w:jc w:val="center"/>
        <w:rPr>
          <w:rFonts w:eastAsia="Calibri"/>
          <w:spacing w:val="0"/>
          <w:lang w:eastAsia="en-US"/>
        </w:rPr>
      </w:pPr>
      <w:r>
        <w:rPr>
          <w:rFonts w:eastAsia="Calibri"/>
          <w:spacing w:val="0"/>
          <w:lang w:eastAsia="en-US"/>
        </w:rPr>
        <w:t>администрации Ульчского муниципального района</w:t>
      </w:r>
    </w:p>
    <w:p w:rsidR="00C02ED3" w:rsidRDefault="00C02ED3" w:rsidP="00C02ED3">
      <w:pPr>
        <w:spacing w:after="200" w:line="360" w:lineRule="auto"/>
        <w:ind w:left="4820"/>
        <w:jc w:val="center"/>
        <w:rPr>
          <w:rFonts w:eastAsia="Calibri"/>
          <w:spacing w:val="0"/>
          <w:lang w:eastAsia="en-US"/>
        </w:rPr>
      </w:pPr>
      <w:r>
        <w:rPr>
          <w:rFonts w:eastAsia="Calibri"/>
          <w:spacing w:val="0"/>
          <w:lang w:eastAsia="en-US"/>
        </w:rPr>
        <w:t>от</w:t>
      </w:r>
      <w:r w:rsidR="00C91142">
        <w:rPr>
          <w:rFonts w:eastAsia="Calibri"/>
          <w:spacing w:val="0"/>
          <w:lang w:eastAsia="en-US"/>
        </w:rPr>
        <w:t xml:space="preserve"> 07.06.2016</w:t>
      </w:r>
      <w:r>
        <w:rPr>
          <w:rFonts w:eastAsia="Calibri"/>
          <w:spacing w:val="0"/>
          <w:lang w:eastAsia="en-US"/>
        </w:rPr>
        <w:t xml:space="preserve"> №</w:t>
      </w:r>
      <w:r w:rsidR="00C91142">
        <w:rPr>
          <w:rFonts w:eastAsia="Calibri"/>
          <w:spacing w:val="0"/>
          <w:lang w:eastAsia="en-US"/>
        </w:rPr>
        <w:t xml:space="preserve"> 362-па</w:t>
      </w:r>
    </w:p>
    <w:p w:rsidR="00C02ED3" w:rsidRDefault="00C02ED3" w:rsidP="00B030FA">
      <w:pPr>
        <w:spacing w:after="200" w:line="360" w:lineRule="auto"/>
        <w:jc w:val="center"/>
        <w:rPr>
          <w:rFonts w:eastAsia="Calibri"/>
          <w:spacing w:val="0"/>
          <w:lang w:eastAsia="en-US"/>
        </w:rPr>
      </w:pPr>
    </w:p>
    <w:p w:rsidR="00C02ED3" w:rsidRDefault="00C02ED3" w:rsidP="00B030FA">
      <w:pPr>
        <w:spacing w:after="200" w:line="360" w:lineRule="auto"/>
        <w:jc w:val="center"/>
        <w:rPr>
          <w:rFonts w:eastAsia="Calibri"/>
          <w:spacing w:val="0"/>
          <w:lang w:eastAsia="en-US"/>
        </w:rPr>
      </w:pPr>
    </w:p>
    <w:p w:rsidR="00B030FA" w:rsidRPr="00B030FA" w:rsidRDefault="00B030FA" w:rsidP="00B030FA">
      <w:pPr>
        <w:spacing w:after="200" w:line="360" w:lineRule="auto"/>
        <w:jc w:val="center"/>
        <w:rPr>
          <w:rFonts w:eastAsia="Calibri"/>
          <w:spacing w:val="0"/>
          <w:lang w:eastAsia="en-US"/>
        </w:rPr>
      </w:pPr>
    </w:p>
    <w:p w:rsidR="00B030FA" w:rsidRPr="00B030FA" w:rsidRDefault="00B030FA" w:rsidP="00B030FA">
      <w:pPr>
        <w:spacing w:after="200" w:line="360" w:lineRule="auto"/>
        <w:jc w:val="center"/>
        <w:rPr>
          <w:rFonts w:eastAsia="Calibri"/>
          <w:b/>
          <w:bCs/>
          <w:caps/>
          <w:spacing w:val="0"/>
          <w:sz w:val="32"/>
          <w:szCs w:val="32"/>
          <w:lang w:eastAsia="en-US"/>
        </w:rPr>
      </w:pPr>
      <w:r w:rsidRPr="00B030FA">
        <w:rPr>
          <w:rFonts w:eastAsia="Calibri"/>
          <w:b/>
          <w:bCs/>
          <w:caps/>
          <w:spacing w:val="0"/>
          <w:sz w:val="32"/>
          <w:szCs w:val="32"/>
          <w:lang w:eastAsia="en-US"/>
        </w:rPr>
        <w:t xml:space="preserve">СХЕМА ВОДОСНАБЖЕНИЯ И </w:t>
      </w:r>
    </w:p>
    <w:p w:rsidR="00B030FA" w:rsidRPr="00B030FA" w:rsidRDefault="00B030FA" w:rsidP="00B030FA">
      <w:pPr>
        <w:spacing w:after="200" w:line="360" w:lineRule="auto"/>
        <w:jc w:val="center"/>
        <w:rPr>
          <w:rFonts w:eastAsia="Calibri"/>
          <w:b/>
          <w:bCs/>
          <w:caps/>
          <w:spacing w:val="0"/>
          <w:sz w:val="32"/>
          <w:szCs w:val="32"/>
          <w:lang w:eastAsia="en-US"/>
        </w:rPr>
      </w:pPr>
      <w:r w:rsidRPr="00B030FA">
        <w:rPr>
          <w:rFonts w:eastAsia="Calibri"/>
          <w:b/>
          <w:bCs/>
          <w:caps/>
          <w:spacing w:val="0"/>
          <w:sz w:val="32"/>
          <w:szCs w:val="32"/>
          <w:lang w:eastAsia="en-US"/>
        </w:rPr>
        <w:t>ВОДООТВЕДЕНИЯ</w:t>
      </w:r>
    </w:p>
    <w:p w:rsidR="00B030FA" w:rsidRPr="00B030FA" w:rsidRDefault="00B030FA" w:rsidP="00B030FA">
      <w:pPr>
        <w:spacing w:after="200" w:line="360" w:lineRule="auto"/>
        <w:jc w:val="center"/>
        <w:rPr>
          <w:rFonts w:eastAsia="Calibri"/>
          <w:caps/>
          <w:spacing w:val="0"/>
          <w:lang w:eastAsia="en-US"/>
        </w:rPr>
      </w:pPr>
      <w:r w:rsidRPr="00B030FA">
        <w:rPr>
          <w:rFonts w:eastAsia="Calibri"/>
          <w:caps/>
          <w:spacing w:val="0"/>
          <w:lang w:eastAsia="en-US"/>
        </w:rPr>
        <w:t>Сельского поселения «Село СОФИЙСК»</w:t>
      </w:r>
    </w:p>
    <w:p w:rsidR="00B030FA" w:rsidRPr="00B030FA" w:rsidRDefault="00B030FA" w:rsidP="00B030FA">
      <w:pPr>
        <w:spacing w:after="200" w:line="360" w:lineRule="auto"/>
        <w:jc w:val="center"/>
        <w:rPr>
          <w:rFonts w:eastAsia="Calibri"/>
          <w:caps/>
          <w:spacing w:val="0"/>
          <w:lang w:eastAsia="en-US"/>
        </w:rPr>
      </w:pPr>
      <w:r w:rsidRPr="00B030FA">
        <w:rPr>
          <w:rFonts w:eastAsia="Calibri"/>
          <w:caps/>
          <w:spacing w:val="0"/>
          <w:lang w:eastAsia="en-US"/>
        </w:rPr>
        <w:t>На период  до 2028 года</w:t>
      </w:r>
    </w:p>
    <w:p w:rsidR="00B030FA" w:rsidRDefault="00B030FA" w:rsidP="00B030FA">
      <w:pPr>
        <w:spacing w:after="200" w:line="360" w:lineRule="auto"/>
        <w:jc w:val="center"/>
        <w:rPr>
          <w:rFonts w:eastAsia="Calibri"/>
          <w:spacing w:val="0"/>
          <w:lang w:eastAsia="en-US"/>
        </w:rPr>
      </w:pPr>
    </w:p>
    <w:p w:rsidR="00166D41" w:rsidRDefault="00166D41" w:rsidP="00B030FA">
      <w:pPr>
        <w:spacing w:after="200" w:line="360" w:lineRule="auto"/>
        <w:jc w:val="center"/>
        <w:rPr>
          <w:rFonts w:eastAsia="Calibri"/>
          <w:spacing w:val="0"/>
          <w:lang w:eastAsia="en-US"/>
        </w:rPr>
      </w:pPr>
    </w:p>
    <w:p w:rsidR="00166D41" w:rsidRDefault="00166D41" w:rsidP="00B030FA">
      <w:pPr>
        <w:spacing w:after="200" w:line="360" w:lineRule="auto"/>
        <w:jc w:val="center"/>
        <w:rPr>
          <w:rFonts w:eastAsia="Calibri"/>
          <w:spacing w:val="0"/>
          <w:lang w:eastAsia="en-US"/>
        </w:rPr>
      </w:pPr>
    </w:p>
    <w:p w:rsidR="00166D41" w:rsidRDefault="00166D41" w:rsidP="00166D41">
      <w:pPr>
        <w:jc w:val="center"/>
        <w:rPr>
          <w:rFonts w:eastAsia="Calibri"/>
          <w:spacing w:val="0"/>
          <w:lang w:eastAsia="en-US"/>
        </w:rPr>
      </w:pPr>
      <w:r>
        <w:rPr>
          <w:rFonts w:eastAsia="Calibri"/>
          <w:spacing w:val="0"/>
          <w:lang w:eastAsia="en-US"/>
        </w:rPr>
        <w:t>РАЗРАБОТАНО</w:t>
      </w:r>
    </w:p>
    <w:p w:rsidR="00166D41" w:rsidRPr="00B030FA" w:rsidRDefault="00166D41" w:rsidP="00166D41">
      <w:pPr>
        <w:jc w:val="center"/>
        <w:rPr>
          <w:rFonts w:eastAsia="Calibri"/>
          <w:spacing w:val="0"/>
          <w:lang w:eastAsia="en-US"/>
        </w:rPr>
      </w:pPr>
      <w:r w:rsidRPr="00B030FA">
        <w:rPr>
          <w:rFonts w:eastAsia="Calibri"/>
          <w:spacing w:val="0"/>
          <w:lang w:eastAsia="en-US"/>
        </w:rPr>
        <w:t>Общество с ограниченной ответственностью</w:t>
      </w:r>
    </w:p>
    <w:p w:rsidR="00166D41" w:rsidRPr="00B030FA" w:rsidRDefault="00166D41" w:rsidP="00166D41">
      <w:pPr>
        <w:jc w:val="center"/>
        <w:rPr>
          <w:rFonts w:eastAsia="Calibri"/>
          <w:spacing w:val="0"/>
          <w:lang w:eastAsia="en-US"/>
        </w:rPr>
      </w:pPr>
      <w:r w:rsidRPr="00B030FA">
        <w:rPr>
          <w:rFonts w:eastAsia="Calibri"/>
          <w:spacing w:val="0"/>
          <w:lang w:eastAsia="en-US"/>
        </w:rPr>
        <w:t>«Учебно-научный инновационный центр энергосбережения»</w:t>
      </w:r>
    </w:p>
    <w:p w:rsidR="00B030FA" w:rsidRDefault="00B030FA" w:rsidP="00B030FA">
      <w:pPr>
        <w:spacing w:after="200" w:line="360" w:lineRule="auto"/>
        <w:jc w:val="center"/>
        <w:rPr>
          <w:rFonts w:eastAsia="Calibri"/>
          <w:spacing w:val="0"/>
          <w:lang w:eastAsia="en-US"/>
        </w:rPr>
      </w:pPr>
    </w:p>
    <w:p w:rsidR="00166D41" w:rsidRDefault="00166D41" w:rsidP="00B030FA">
      <w:pPr>
        <w:spacing w:after="200" w:line="360" w:lineRule="auto"/>
        <w:jc w:val="center"/>
        <w:rPr>
          <w:rFonts w:eastAsia="Calibri"/>
          <w:spacing w:val="0"/>
          <w:lang w:eastAsia="en-US"/>
        </w:rPr>
      </w:pPr>
    </w:p>
    <w:p w:rsidR="00166D41" w:rsidRDefault="00166D41" w:rsidP="00B030FA">
      <w:pPr>
        <w:spacing w:after="200" w:line="360" w:lineRule="auto"/>
        <w:jc w:val="center"/>
        <w:rPr>
          <w:rFonts w:eastAsia="Calibri"/>
          <w:spacing w:val="0"/>
          <w:lang w:eastAsia="en-US"/>
        </w:rPr>
      </w:pPr>
    </w:p>
    <w:p w:rsidR="00B030FA" w:rsidRPr="00B030FA" w:rsidRDefault="00B030FA" w:rsidP="00B030FA">
      <w:pPr>
        <w:spacing w:after="200" w:line="360" w:lineRule="auto"/>
        <w:jc w:val="center"/>
        <w:rPr>
          <w:rFonts w:eastAsia="Calibri"/>
          <w:spacing w:val="0"/>
          <w:lang w:eastAsia="en-US"/>
        </w:rPr>
      </w:pPr>
      <w:r w:rsidRPr="00B030FA">
        <w:rPr>
          <w:rFonts w:eastAsia="Calibri"/>
          <w:spacing w:val="0"/>
          <w:lang w:eastAsia="en-US"/>
        </w:rPr>
        <w:t>Комсомольск-на-Амуре</w:t>
      </w:r>
    </w:p>
    <w:p w:rsidR="00B030FA" w:rsidRPr="00B030FA" w:rsidRDefault="00B030FA" w:rsidP="00B030FA">
      <w:pPr>
        <w:spacing w:after="200" w:line="360" w:lineRule="auto"/>
        <w:jc w:val="center"/>
        <w:rPr>
          <w:rFonts w:eastAsia="Calibri"/>
          <w:spacing w:val="0"/>
          <w:lang w:eastAsia="en-US"/>
        </w:rPr>
      </w:pPr>
      <w:r w:rsidRPr="00B030FA">
        <w:rPr>
          <w:rFonts w:eastAsia="Calibri"/>
          <w:spacing w:val="0"/>
          <w:lang w:eastAsia="en-US"/>
        </w:rPr>
        <w:t>2016г.</w:t>
      </w:r>
    </w:p>
    <w:p w:rsidR="00B030FA" w:rsidRPr="00B030FA" w:rsidRDefault="00B030FA" w:rsidP="00B030FA">
      <w:pPr>
        <w:keepNext/>
        <w:keepLines/>
        <w:spacing w:line="360" w:lineRule="auto"/>
        <w:ind w:firstLine="567"/>
        <w:jc w:val="center"/>
        <w:outlineLvl w:val="1"/>
        <w:rPr>
          <w:b/>
          <w:bCs/>
          <w:spacing w:val="0"/>
          <w:szCs w:val="26"/>
        </w:rPr>
      </w:pPr>
      <w:r w:rsidRPr="00B030FA">
        <w:rPr>
          <w:b/>
          <w:bCs/>
          <w:spacing w:val="0"/>
          <w:szCs w:val="26"/>
        </w:rPr>
        <w:lastRenderedPageBreak/>
        <w:t>СОСТАВ ПРОЕКТА</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4"/>
        <w:gridCol w:w="847"/>
        <w:gridCol w:w="7233"/>
      </w:tblGrid>
      <w:tr w:rsidR="00B030FA" w:rsidRPr="00B030FA" w:rsidTr="00B030FA">
        <w:tc>
          <w:tcPr>
            <w:tcW w:w="1134" w:type="dxa"/>
            <w:vMerge w:val="restart"/>
            <w:vAlign w:val="center"/>
            <w:hideMark/>
          </w:tcPr>
          <w:p w:rsidR="00B030FA" w:rsidRPr="00B030FA" w:rsidRDefault="00B030FA" w:rsidP="00B030FA">
            <w:pPr>
              <w:jc w:val="right"/>
              <w:rPr>
                <w:b/>
                <w:spacing w:val="0"/>
                <w:sz w:val="24"/>
                <w:szCs w:val="24"/>
              </w:rPr>
            </w:pPr>
            <w:r w:rsidRPr="00B030FA">
              <w:rPr>
                <w:spacing w:val="0"/>
                <w:sz w:val="24"/>
                <w:szCs w:val="24"/>
              </w:rPr>
              <w:t xml:space="preserve">Глава </w:t>
            </w:r>
            <w:r w:rsidRPr="00B030FA">
              <w:rPr>
                <w:spacing w:val="0"/>
                <w:sz w:val="24"/>
                <w:szCs w:val="24"/>
                <w:lang w:val="en-US"/>
              </w:rPr>
              <w:t>I</w:t>
            </w:r>
          </w:p>
        </w:tc>
        <w:tc>
          <w:tcPr>
            <w:tcW w:w="8080" w:type="dxa"/>
            <w:gridSpan w:val="2"/>
            <w:vAlign w:val="center"/>
            <w:hideMark/>
          </w:tcPr>
          <w:p w:rsidR="00B030FA" w:rsidRPr="00B030FA" w:rsidRDefault="00B030FA" w:rsidP="00B030FA">
            <w:pPr>
              <w:ind w:left="37"/>
              <w:jc w:val="center"/>
              <w:rPr>
                <w:spacing w:val="0"/>
                <w:sz w:val="24"/>
                <w:szCs w:val="24"/>
              </w:rPr>
            </w:pPr>
            <w:r w:rsidRPr="00B030FA">
              <w:rPr>
                <w:spacing w:val="0"/>
                <w:sz w:val="24"/>
                <w:szCs w:val="24"/>
              </w:rPr>
              <w:t>СХЕМА ВОДОСНАБЖЕНИЯ</w:t>
            </w:r>
          </w:p>
        </w:tc>
      </w:tr>
      <w:tr w:rsidR="00B030FA" w:rsidRPr="00B030FA" w:rsidTr="00B030FA">
        <w:tc>
          <w:tcPr>
            <w:tcW w:w="0" w:type="auto"/>
            <w:vMerge/>
            <w:vAlign w:val="center"/>
            <w:hideMark/>
          </w:tcPr>
          <w:p w:rsidR="00B030FA" w:rsidRPr="00B030FA" w:rsidRDefault="00B030FA" w:rsidP="00B030FA">
            <w:pPr>
              <w:rPr>
                <w:b/>
                <w:spacing w:val="0"/>
                <w:sz w:val="24"/>
                <w:szCs w:val="24"/>
              </w:rPr>
            </w:pPr>
          </w:p>
        </w:tc>
        <w:tc>
          <w:tcPr>
            <w:tcW w:w="847" w:type="dxa"/>
            <w:vAlign w:val="center"/>
            <w:hideMark/>
          </w:tcPr>
          <w:p w:rsidR="00B030FA" w:rsidRPr="00B030FA" w:rsidRDefault="00B030FA" w:rsidP="00B030FA">
            <w:pPr>
              <w:jc w:val="center"/>
              <w:rPr>
                <w:spacing w:val="0"/>
                <w:sz w:val="24"/>
                <w:szCs w:val="24"/>
              </w:rPr>
            </w:pPr>
            <w:r w:rsidRPr="00B030FA">
              <w:rPr>
                <w:spacing w:val="0"/>
                <w:sz w:val="24"/>
                <w:szCs w:val="24"/>
              </w:rPr>
              <w:t>1</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Технико-экономическое состояние централизованных систем водоснабжения поселения</w:t>
            </w:r>
          </w:p>
        </w:tc>
      </w:tr>
      <w:tr w:rsidR="00B030FA" w:rsidRPr="00B030FA" w:rsidTr="00B030FA">
        <w:tc>
          <w:tcPr>
            <w:tcW w:w="0" w:type="auto"/>
            <w:vMerge/>
            <w:vAlign w:val="center"/>
            <w:hideMark/>
          </w:tcPr>
          <w:p w:rsidR="00B030FA" w:rsidRPr="00B030FA" w:rsidRDefault="00B030FA" w:rsidP="00B030FA">
            <w:pPr>
              <w:rPr>
                <w:b/>
                <w:spacing w:val="0"/>
                <w:sz w:val="24"/>
                <w:szCs w:val="24"/>
              </w:rPr>
            </w:pPr>
          </w:p>
        </w:tc>
        <w:tc>
          <w:tcPr>
            <w:tcW w:w="847" w:type="dxa"/>
            <w:vAlign w:val="center"/>
            <w:hideMark/>
          </w:tcPr>
          <w:p w:rsidR="00B030FA" w:rsidRPr="00B030FA" w:rsidRDefault="00B030FA" w:rsidP="00B030FA">
            <w:pPr>
              <w:jc w:val="center"/>
              <w:rPr>
                <w:spacing w:val="0"/>
                <w:sz w:val="24"/>
                <w:szCs w:val="24"/>
              </w:rPr>
            </w:pPr>
            <w:r w:rsidRPr="00B030FA">
              <w:rPr>
                <w:spacing w:val="0"/>
                <w:sz w:val="24"/>
                <w:szCs w:val="24"/>
              </w:rPr>
              <w:t>2</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Направления развития централизованных систем водоснабжения</w:t>
            </w:r>
          </w:p>
        </w:tc>
      </w:tr>
      <w:tr w:rsidR="00B030FA" w:rsidRPr="00B030FA" w:rsidTr="00B030FA">
        <w:tc>
          <w:tcPr>
            <w:tcW w:w="0" w:type="auto"/>
            <w:vMerge/>
            <w:vAlign w:val="center"/>
            <w:hideMark/>
          </w:tcPr>
          <w:p w:rsidR="00B030FA" w:rsidRPr="00B030FA" w:rsidRDefault="00B030FA" w:rsidP="00B030FA">
            <w:pPr>
              <w:rPr>
                <w:b/>
                <w:spacing w:val="0"/>
                <w:sz w:val="24"/>
                <w:szCs w:val="24"/>
              </w:rPr>
            </w:pPr>
          </w:p>
        </w:tc>
        <w:tc>
          <w:tcPr>
            <w:tcW w:w="847" w:type="dxa"/>
            <w:vAlign w:val="center"/>
            <w:hideMark/>
          </w:tcPr>
          <w:p w:rsidR="00B030FA" w:rsidRPr="00B030FA" w:rsidRDefault="00B030FA" w:rsidP="00B030FA">
            <w:pPr>
              <w:jc w:val="center"/>
              <w:rPr>
                <w:spacing w:val="0"/>
                <w:sz w:val="24"/>
                <w:szCs w:val="24"/>
              </w:rPr>
            </w:pPr>
            <w:r w:rsidRPr="00B030FA">
              <w:rPr>
                <w:spacing w:val="0"/>
                <w:sz w:val="24"/>
                <w:szCs w:val="24"/>
              </w:rPr>
              <w:t>3</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Баланс водоснабжения и потребления горячей, питьевой, технической воды</w:t>
            </w:r>
          </w:p>
        </w:tc>
      </w:tr>
      <w:tr w:rsidR="00B030FA" w:rsidRPr="00B030FA" w:rsidTr="00B030FA">
        <w:tc>
          <w:tcPr>
            <w:tcW w:w="0" w:type="auto"/>
            <w:vMerge/>
            <w:vAlign w:val="center"/>
            <w:hideMark/>
          </w:tcPr>
          <w:p w:rsidR="00B030FA" w:rsidRPr="00B030FA" w:rsidRDefault="00B030FA" w:rsidP="00B030FA">
            <w:pPr>
              <w:rPr>
                <w:b/>
                <w:spacing w:val="0"/>
                <w:sz w:val="24"/>
                <w:szCs w:val="24"/>
              </w:rPr>
            </w:pPr>
          </w:p>
        </w:tc>
        <w:tc>
          <w:tcPr>
            <w:tcW w:w="847" w:type="dxa"/>
            <w:vAlign w:val="center"/>
            <w:hideMark/>
          </w:tcPr>
          <w:p w:rsidR="00B030FA" w:rsidRPr="00B030FA" w:rsidRDefault="00B030FA" w:rsidP="00B030FA">
            <w:pPr>
              <w:jc w:val="center"/>
              <w:rPr>
                <w:spacing w:val="0"/>
                <w:sz w:val="24"/>
                <w:szCs w:val="24"/>
              </w:rPr>
            </w:pPr>
            <w:r w:rsidRPr="00B030FA">
              <w:rPr>
                <w:spacing w:val="0"/>
                <w:sz w:val="24"/>
                <w:szCs w:val="24"/>
              </w:rPr>
              <w:t>4</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Предложения по строительству, реконструкции и модернизации объектов централизованных систем водоснабжения</w:t>
            </w:r>
          </w:p>
        </w:tc>
      </w:tr>
      <w:tr w:rsidR="00B030FA" w:rsidRPr="00B030FA" w:rsidTr="00B030FA">
        <w:tc>
          <w:tcPr>
            <w:tcW w:w="0" w:type="auto"/>
            <w:vMerge/>
            <w:vAlign w:val="center"/>
            <w:hideMark/>
          </w:tcPr>
          <w:p w:rsidR="00B030FA" w:rsidRPr="00B030FA" w:rsidRDefault="00B030FA" w:rsidP="00B030FA">
            <w:pPr>
              <w:rPr>
                <w:b/>
                <w:spacing w:val="0"/>
                <w:sz w:val="24"/>
                <w:szCs w:val="24"/>
              </w:rPr>
            </w:pPr>
          </w:p>
        </w:tc>
        <w:tc>
          <w:tcPr>
            <w:tcW w:w="847" w:type="dxa"/>
            <w:vAlign w:val="center"/>
            <w:hideMark/>
          </w:tcPr>
          <w:p w:rsidR="00B030FA" w:rsidRPr="00B030FA" w:rsidRDefault="00B030FA" w:rsidP="00B030FA">
            <w:pPr>
              <w:jc w:val="center"/>
              <w:rPr>
                <w:spacing w:val="0"/>
                <w:sz w:val="24"/>
                <w:szCs w:val="24"/>
              </w:rPr>
            </w:pPr>
            <w:r w:rsidRPr="00B030FA">
              <w:rPr>
                <w:spacing w:val="0"/>
                <w:sz w:val="24"/>
                <w:szCs w:val="24"/>
              </w:rPr>
              <w:t>5</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Экологические аспекты мероприятий по строительству, реконструкции и модернизации объектов централизованных систем водоснабжения</w:t>
            </w:r>
          </w:p>
        </w:tc>
      </w:tr>
      <w:tr w:rsidR="00B030FA" w:rsidRPr="00B030FA" w:rsidTr="00B030FA">
        <w:tc>
          <w:tcPr>
            <w:tcW w:w="0" w:type="auto"/>
            <w:vMerge/>
            <w:vAlign w:val="center"/>
            <w:hideMark/>
          </w:tcPr>
          <w:p w:rsidR="00B030FA" w:rsidRPr="00B030FA" w:rsidRDefault="00B030FA" w:rsidP="00B030FA">
            <w:pPr>
              <w:rPr>
                <w:b/>
                <w:spacing w:val="0"/>
                <w:sz w:val="24"/>
                <w:szCs w:val="24"/>
              </w:rPr>
            </w:pPr>
          </w:p>
        </w:tc>
        <w:tc>
          <w:tcPr>
            <w:tcW w:w="847" w:type="dxa"/>
            <w:vAlign w:val="center"/>
            <w:hideMark/>
          </w:tcPr>
          <w:p w:rsidR="00B030FA" w:rsidRPr="00B030FA" w:rsidRDefault="00B030FA" w:rsidP="00B030FA">
            <w:pPr>
              <w:jc w:val="center"/>
              <w:rPr>
                <w:spacing w:val="0"/>
                <w:sz w:val="24"/>
                <w:szCs w:val="24"/>
              </w:rPr>
            </w:pPr>
            <w:r w:rsidRPr="00B030FA">
              <w:rPr>
                <w:spacing w:val="0"/>
                <w:sz w:val="24"/>
                <w:szCs w:val="24"/>
              </w:rPr>
              <w:t>6</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Оценка объемов капитальных вложений в строительство, реконструкцию и модернизацию объектов централизованных систем водоснабжения</w:t>
            </w:r>
          </w:p>
        </w:tc>
      </w:tr>
      <w:tr w:rsidR="00B030FA" w:rsidRPr="00B030FA" w:rsidTr="00B030FA">
        <w:tc>
          <w:tcPr>
            <w:tcW w:w="0" w:type="auto"/>
            <w:vMerge/>
            <w:vAlign w:val="center"/>
            <w:hideMark/>
          </w:tcPr>
          <w:p w:rsidR="00B030FA" w:rsidRPr="00B030FA" w:rsidRDefault="00B030FA" w:rsidP="00B030FA">
            <w:pPr>
              <w:rPr>
                <w:b/>
                <w:spacing w:val="0"/>
                <w:sz w:val="24"/>
                <w:szCs w:val="24"/>
              </w:rPr>
            </w:pPr>
          </w:p>
        </w:tc>
        <w:tc>
          <w:tcPr>
            <w:tcW w:w="847" w:type="dxa"/>
            <w:vAlign w:val="center"/>
            <w:hideMark/>
          </w:tcPr>
          <w:p w:rsidR="00B030FA" w:rsidRPr="00B030FA" w:rsidRDefault="00B030FA" w:rsidP="00B030FA">
            <w:pPr>
              <w:jc w:val="center"/>
              <w:rPr>
                <w:spacing w:val="0"/>
                <w:sz w:val="24"/>
                <w:szCs w:val="24"/>
              </w:rPr>
            </w:pPr>
            <w:r w:rsidRPr="00B030FA">
              <w:rPr>
                <w:spacing w:val="0"/>
                <w:sz w:val="24"/>
                <w:szCs w:val="24"/>
              </w:rPr>
              <w:t>7</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Целевые показатели развития централизованных систем водоснабжения</w:t>
            </w:r>
          </w:p>
        </w:tc>
      </w:tr>
      <w:tr w:rsidR="00B030FA" w:rsidRPr="00B030FA" w:rsidTr="00B030FA">
        <w:tc>
          <w:tcPr>
            <w:tcW w:w="0" w:type="auto"/>
            <w:vMerge/>
            <w:vAlign w:val="center"/>
            <w:hideMark/>
          </w:tcPr>
          <w:p w:rsidR="00B030FA" w:rsidRPr="00B030FA" w:rsidRDefault="00B030FA" w:rsidP="00B030FA">
            <w:pPr>
              <w:rPr>
                <w:b/>
                <w:spacing w:val="0"/>
                <w:sz w:val="24"/>
                <w:szCs w:val="24"/>
              </w:rPr>
            </w:pPr>
          </w:p>
        </w:tc>
        <w:tc>
          <w:tcPr>
            <w:tcW w:w="847" w:type="dxa"/>
            <w:vAlign w:val="center"/>
            <w:hideMark/>
          </w:tcPr>
          <w:p w:rsidR="00B030FA" w:rsidRPr="00B030FA" w:rsidRDefault="00B030FA" w:rsidP="00B030FA">
            <w:pPr>
              <w:jc w:val="center"/>
              <w:rPr>
                <w:spacing w:val="0"/>
                <w:sz w:val="24"/>
                <w:szCs w:val="24"/>
              </w:rPr>
            </w:pPr>
            <w:r w:rsidRPr="00B030FA">
              <w:rPr>
                <w:spacing w:val="0"/>
                <w:sz w:val="24"/>
                <w:szCs w:val="24"/>
              </w:rPr>
              <w:t>8</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Обоснование инвестиций в строительство, реконструкцию и техническое перевооружение</w:t>
            </w:r>
          </w:p>
        </w:tc>
      </w:tr>
      <w:tr w:rsidR="00B030FA" w:rsidRPr="00B030FA" w:rsidTr="00B030FA">
        <w:tc>
          <w:tcPr>
            <w:tcW w:w="0" w:type="auto"/>
            <w:vMerge/>
            <w:vAlign w:val="center"/>
            <w:hideMark/>
          </w:tcPr>
          <w:p w:rsidR="00B030FA" w:rsidRPr="00B030FA" w:rsidRDefault="00B030FA" w:rsidP="00B030FA">
            <w:pPr>
              <w:rPr>
                <w:b/>
                <w:spacing w:val="0"/>
                <w:sz w:val="24"/>
                <w:szCs w:val="24"/>
              </w:rPr>
            </w:pPr>
          </w:p>
        </w:tc>
        <w:tc>
          <w:tcPr>
            <w:tcW w:w="847" w:type="dxa"/>
            <w:vAlign w:val="center"/>
            <w:hideMark/>
          </w:tcPr>
          <w:p w:rsidR="00B030FA" w:rsidRPr="00B030FA" w:rsidRDefault="00B030FA" w:rsidP="00B030FA">
            <w:pPr>
              <w:jc w:val="center"/>
              <w:rPr>
                <w:spacing w:val="0"/>
                <w:sz w:val="24"/>
                <w:szCs w:val="24"/>
              </w:rPr>
            </w:pPr>
            <w:r w:rsidRPr="00B030FA">
              <w:rPr>
                <w:spacing w:val="0"/>
                <w:sz w:val="24"/>
                <w:szCs w:val="24"/>
              </w:rPr>
              <w:t>9</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tc>
      </w:tr>
      <w:tr w:rsidR="00B030FA" w:rsidRPr="00B030FA" w:rsidTr="00B030FA">
        <w:tc>
          <w:tcPr>
            <w:tcW w:w="1134" w:type="dxa"/>
            <w:vMerge w:val="restart"/>
            <w:vAlign w:val="center"/>
            <w:hideMark/>
          </w:tcPr>
          <w:p w:rsidR="00B030FA" w:rsidRPr="00B030FA" w:rsidRDefault="00B030FA" w:rsidP="00B030FA">
            <w:pPr>
              <w:jc w:val="right"/>
              <w:rPr>
                <w:spacing w:val="0"/>
                <w:sz w:val="24"/>
                <w:szCs w:val="24"/>
              </w:rPr>
            </w:pPr>
            <w:r w:rsidRPr="00B030FA">
              <w:rPr>
                <w:spacing w:val="0"/>
                <w:sz w:val="24"/>
                <w:szCs w:val="24"/>
              </w:rPr>
              <w:t xml:space="preserve">Глава </w:t>
            </w:r>
            <w:r w:rsidRPr="00B030FA">
              <w:rPr>
                <w:spacing w:val="0"/>
                <w:sz w:val="24"/>
                <w:szCs w:val="24"/>
                <w:lang w:val="en-US"/>
              </w:rPr>
              <w:t>II</w:t>
            </w:r>
          </w:p>
        </w:tc>
        <w:tc>
          <w:tcPr>
            <w:tcW w:w="8080" w:type="dxa"/>
            <w:gridSpan w:val="2"/>
            <w:vAlign w:val="center"/>
            <w:hideMark/>
          </w:tcPr>
          <w:p w:rsidR="00B030FA" w:rsidRPr="00B030FA" w:rsidRDefault="00B030FA" w:rsidP="00B030FA">
            <w:pPr>
              <w:ind w:left="37"/>
              <w:jc w:val="center"/>
              <w:rPr>
                <w:spacing w:val="0"/>
                <w:sz w:val="24"/>
                <w:szCs w:val="24"/>
              </w:rPr>
            </w:pPr>
            <w:r w:rsidRPr="00B030FA">
              <w:rPr>
                <w:spacing w:val="0"/>
                <w:sz w:val="24"/>
                <w:szCs w:val="24"/>
              </w:rPr>
              <w:t>СХЕМА ВОДООТВЕДЕНИЯ</w:t>
            </w:r>
          </w:p>
        </w:tc>
      </w:tr>
      <w:tr w:rsidR="00B030FA" w:rsidRPr="00B030FA" w:rsidTr="00B030FA">
        <w:tc>
          <w:tcPr>
            <w:tcW w:w="0" w:type="auto"/>
            <w:vMerge/>
            <w:vAlign w:val="center"/>
            <w:hideMark/>
          </w:tcPr>
          <w:p w:rsidR="00B030FA" w:rsidRPr="00B030FA" w:rsidRDefault="00B030FA" w:rsidP="00B030FA">
            <w:pPr>
              <w:rPr>
                <w:spacing w:val="0"/>
                <w:sz w:val="24"/>
                <w:szCs w:val="24"/>
              </w:rPr>
            </w:pPr>
          </w:p>
        </w:tc>
        <w:tc>
          <w:tcPr>
            <w:tcW w:w="847" w:type="dxa"/>
            <w:vAlign w:val="center"/>
            <w:hideMark/>
          </w:tcPr>
          <w:p w:rsidR="00B030FA" w:rsidRPr="00B030FA" w:rsidRDefault="00B030FA" w:rsidP="00B030FA">
            <w:pPr>
              <w:jc w:val="center"/>
              <w:rPr>
                <w:spacing w:val="0"/>
                <w:sz w:val="24"/>
                <w:szCs w:val="24"/>
                <w:lang w:val="en-US"/>
              </w:rPr>
            </w:pPr>
            <w:r w:rsidRPr="00B030FA">
              <w:rPr>
                <w:spacing w:val="0"/>
                <w:sz w:val="24"/>
                <w:szCs w:val="24"/>
                <w:lang w:val="en-US"/>
              </w:rPr>
              <w:t>1</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Существующее положение в сфере водоотведения поселения</w:t>
            </w:r>
          </w:p>
        </w:tc>
      </w:tr>
      <w:tr w:rsidR="00B030FA" w:rsidRPr="00B030FA" w:rsidTr="00B030FA">
        <w:tc>
          <w:tcPr>
            <w:tcW w:w="0" w:type="auto"/>
            <w:vMerge/>
            <w:vAlign w:val="center"/>
            <w:hideMark/>
          </w:tcPr>
          <w:p w:rsidR="00B030FA" w:rsidRPr="00B030FA" w:rsidRDefault="00B030FA" w:rsidP="00B030FA">
            <w:pPr>
              <w:rPr>
                <w:spacing w:val="0"/>
                <w:sz w:val="24"/>
                <w:szCs w:val="24"/>
              </w:rPr>
            </w:pPr>
          </w:p>
        </w:tc>
        <w:tc>
          <w:tcPr>
            <w:tcW w:w="847" w:type="dxa"/>
            <w:vAlign w:val="center"/>
            <w:hideMark/>
          </w:tcPr>
          <w:p w:rsidR="00B030FA" w:rsidRPr="00B030FA" w:rsidRDefault="00B030FA" w:rsidP="00B030FA">
            <w:pPr>
              <w:jc w:val="center"/>
              <w:rPr>
                <w:spacing w:val="0"/>
                <w:sz w:val="24"/>
                <w:szCs w:val="24"/>
                <w:lang w:val="en-US"/>
              </w:rPr>
            </w:pPr>
            <w:r w:rsidRPr="00B030FA">
              <w:rPr>
                <w:spacing w:val="0"/>
                <w:sz w:val="24"/>
                <w:szCs w:val="24"/>
                <w:lang w:val="en-US"/>
              </w:rPr>
              <w:t>2</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Балансы сточных вод в системе водоотведения</w:t>
            </w:r>
          </w:p>
        </w:tc>
      </w:tr>
      <w:tr w:rsidR="00B030FA" w:rsidRPr="00B030FA" w:rsidTr="00B030FA">
        <w:tc>
          <w:tcPr>
            <w:tcW w:w="0" w:type="auto"/>
            <w:vMerge/>
            <w:vAlign w:val="center"/>
            <w:hideMark/>
          </w:tcPr>
          <w:p w:rsidR="00B030FA" w:rsidRPr="00B030FA" w:rsidRDefault="00B030FA" w:rsidP="00B030FA">
            <w:pPr>
              <w:rPr>
                <w:spacing w:val="0"/>
                <w:sz w:val="24"/>
                <w:szCs w:val="24"/>
              </w:rPr>
            </w:pPr>
          </w:p>
        </w:tc>
        <w:tc>
          <w:tcPr>
            <w:tcW w:w="847" w:type="dxa"/>
            <w:vAlign w:val="center"/>
            <w:hideMark/>
          </w:tcPr>
          <w:p w:rsidR="00B030FA" w:rsidRPr="00B030FA" w:rsidRDefault="00B030FA" w:rsidP="00B030FA">
            <w:pPr>
              <w:jc w:val="center"/>
              <w:rPr>
                <w:spacing w:val="0"/>
                <w:sz w:val="24"/>
                <w:szCs w:val="24"/>
                <w:lang w:val="en-US"/>
              </w:rPr>
            </w:pPr>
            <w:r w:rsidRPr="00B030FA">
              <w:rPr>
                <w:spacing w:val="0"/>
                <w:sz w:val="24"/>
                <w:szCs w:val="24"/>
                <w:lang w:val="en-US"/>
              </w:rPr>
              <w:t>3</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Прогноз объема сточных вод</w:t>
            </w:r>
          </w:p>
        </w:tc>
      </w:tr>
      <w:tr w:rsidR="00B030FA" w:rsidRPr="00B030FA" w:rsidTr="00B030FA">
        <w:tc>
          <w:tcPr>
            <w:tcW w:w="0" w:type="auto"/>
            <w:vMerge/>
            <w:vAlign w:val="center"/>
            <w:hideMark/>
          </w:tcPr>
          <w:p w:rsidR="00B030FA" w:rsidRPr="00B030FA" w:rsidRDefault="00B030FA" w:rsidP="00B030FA">
            <w:pPr>
              <w:rPr>
                <w:spacing w:val="0"/>
                <w:sz w:val="24"/>
                <w:szCs w:val="24"/>
              </w:rPr>
            </w:pPr>
          </w:p>
        </w:tc>
        <w:tc>
          <w:tcPr>
            <w:tcW w:w="847" w:type="dxa"/>
            <w:vAlign w:val="center"/>
            <w:hideMark/>
          </w:tcPr>
          <w:p w:rsidR="00B030FA" w:rsidRPr="00B030FA" w:rsidRDefault="00B030FA" w:rsidP="00B030FA">
            <w:pPr>
              <w:jc w:val="center"/>
              <w:rPr>
                <w:spacing w:val="0"/>
                <w:sz w:val="24"/>
                <w:szCs w:val="24"/>
              </w:rPr>
            </w:pPr>
            <w:r w:rsidRPr="00B030FA">
              <w:rPr>
                <w:spacing w:val="0"/>
                <w:sz w:val="24"/>
                <w:szCs w:val="24"/>
              </w:rPr>
              <w:t>4</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Предложения по строительству, реконструкции и модернизации (техническому перевооружению) объектов централизованной системы водоотведения</w:t>
            </w:r>
          </w:p>
        </w:tc>
      </w:tr>
      <w:tr w:rsidR="00B030FA" w:rsidRPr="00B030FA" w:rsidTr="00B030FA">
        <w:tc>
          <w:tcPr>
            <w:tcW w:w="0" w:type="auto"/>
            <w:vMerge/>
            <w:vAlign w:val="center"/>
            <w:hideMark/>
          </w:tcPr>
          <w:p w:rsidR="00B030FA" w:rsidRPr="00B030FA" w:rsidRDefault="00B030FA" w:rsidP="00B030FA">
            <w:pPr>
              <w:rPr>
                <w:spacing w:val="0"/>
                <w:sz w:val="24"/>
                <w:szCs w:val="24"/>
              </w:rPr>
            </w:pPr>
          </w:p>
        </w:tc>
        <w:tc>
          <w:tcPr>
            <w:tcW w:w="847" w:type="dxa"/>
            <w:vAlign w:val="center"/>
            <w:hideMark/>
          </w:tcPr>
          <w:p w:rsidR="00B030FA" w:rsidRPr="00B030FA" w:rsidRDefault="00B030FA" w:rsidP="00B030FA">
            <w:pPr>
              <w:jc w:val="center"/>
              <w:rPr>
                <w:spacing w:val="0"/>
                <w:sz w:val="24"/>
                <w:szCs w:val="24"/>
              </w:rPr>
            </w:pPr>
            <w:r w:rsidRPr="00B030FA">
              <w:rPr>
                <w:spacing w:val="0"/>
                <w:sz w:val="24"/>
                <w:szCs w:val="24"/>
              </w:rPr>
              <w:t>5</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Экологические аспекты мероприятий по строительству и реконструкции объектов централизованной системы водоотведения</w:t>
            </w:r>
          </w:p>
        </w:tc>
      </w:tr>
      <w:tr w:rsidR="00B030FA" w:rsidRPr="00B030FA" w:rsidTr="00B030FA">
        <w:tc>
          <w:tcPr>
            <w:tcW w:w="0" w:type="auto"/>
            <w:vMerge/>
            <w:vAlign w:val="center"/>
            <w:hideMark/>
          </w:tcPr>
          <w:p w:rsidR="00B030FA" w:rsidRPr="00B030FA" w:rsidRDefault="00B030FA" w:rsidP="00B030FA">
            <w:pPr>
              <w:rPr>
                <w:spacing w:val="0"/>
                <w:sz w:val="24"/>
                <w:szCs w:val="24"/>
              </w:rPr>
            </w:pPr>
          </w:p>
        </w:tc>
        <w:tc>
          <w:tcPr>
            <w:tcW w:w="847" w:type="dxa"/>
            <w:vAlign w:val="center"/>
            <w:hideMark/>
          </w:tcPr>
          <w:p w:rsidR="00B030FA" w:rsidRPr="00B030FA" w:rsidRDefault="00B030FA" w:rsidP="00B030FA">
            <w:pPr>
              <w:jc w:val="center"/>
              <w:rPr>
                <w:spacing w:val="0"/>
                <w:sz w:val="24"/>
                <w:szCs w:val="24"/>
                <w:lang w:val="en-US"/>
              </w:rPr>
            </w:pPr>
            <w:r w:rsidRPr="00B030FA">
              <w:rPr>
                <w:spacing w:val="0"/>
                <w:sz w:val="24"/>
                <w:szCs w:val="24"/>
                <w:lang w:val="en-US"/>
              </w:rPr>
              <w:t>6</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Оценка потребности в капитальных вложениях в строительство, реконструкцию и модернизацию объектов централизованной системы водоотведения</w:t>
            </w:r>
          </w:p>
        </w:tc>
      </w:tr>
      <w:tr w:rsidR="00B030FA" w:rsidRPr="00B030FA" w:rsidTr="00B030FA">
        <w:tc>
          <w:tcPr>
            <w:tcW w:w="0" w:type="auto"/>
            <w:vMerge/>
            <w:vAlign w:val="center"/>
            <w:hideMark/>
          </w:tcPr>
          <w:p w:rsidR="00B030FA" w:rsidRPr="00B030FA" w:rsidRDefault="00B030FA" w:rsidP="00B030FA">
            <w:pPr>
              <w:rPr>
                <w:spacing w:val="0"/>
                <w:sz w:val="24"/>
                <w:szCs w:val="24"/>
              </w:rPr>
            </w:pPr>
          </w:p>
        </w:tc>
        <w:tc>
          <w:tcPr>
            <w:tcW w:w="847" w:type="dxa"/>
            <w:vAlign w:val="center"/>
            <w:hideMark/>
          </w:tcPr>
          <w:p w:rsidR="00B030FA" w:rsidRPr="00B030FA" w:rsidRDefault="00B030FA" w:rsidP="00B030FA">
            <w:pPr>
              <w:jc w:val="center"/>
              <w:rPr>
                <w:spacing w:val="0"/>
                <w:sz w:val="24"/>
                <w:szCs w:val="24"/>
                <w:lang w:val="en-US"/>
              </w:rPr>
            </w:pPr>
            <w:r w:rsidRPr="00B030FA">
              <w:rPr>
                <w:spacing w:val="0"/>
                <w:sz w:val="24"/>
                <w:szCs w:val="24"/>
                <w:lang w:val="en-US"/>
              </w:rPr>
              <w:t>7</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Целевые показатели развития централизованной системы водоотведения</w:t>
            </w:r>
          </w:p>
        </w:tc>
      </w:tr>
      <w:tr w:rsidR="00B030FA" w:rsidRPr="00B030FA" w:rsidTr="00B030FA">
        <w:tc>
          <w:tcPr>
            <w:tcW w:w="0" w:type="auto"/>
            <w:vMerge/>
            <w:vAlign w:val="center"/>
            <w:hideMark/>
          </w:tcPr>
          <w:p w:rsidR="00B030FA" w:rsidRPr="00B030FA" w:rsidRDefault="00B030FA" w:rsidP="00B030FA">
            <w:pPr>
              <w:rPr>
                <w:spacing w:val="0"/>
                <w:sz w:val="24"/>
                <w:szCs w:val="24"/>
              </w:rPr>
            </w:pPr>
          </w:p>
        </w:tc>
        <w:tc>
          <w:tcPr>
            <w:tcW w:w="847" w:type="dxa"/>
            <w:vAlign w:val="center"/>
            <w:hideMark/>
          </w:tcPr>
          <w:p w:rsidR="00B030FA" w:rsidRPr="00B030FA" w:rsidRDefault="00B030FA" w:rsidP="00B030FA">
            <w:pPr>
              <w:jc w:val="center"/>
              <w:rPr>
                <w:spacing w:val="0"/>
                <w:sz w:val="24"/>
                <w:szCs w:val="24"/>
                <w:lang w:val="en-US"/>
              </w:rPr>
            </w:pPr>
            <w:r w:rsidRPr="00B030FA">
              <w:rPr>
                <w:spacing w:val="0"/>
                <w:sz w:val="24"/>
                <w:szCs w:val="24"/>
                <w:lang w:val="en-US"/>
              </w:rPr>
              <w:t>8</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 xml:space="preserve">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 </w:t>
            </w:r>
          </w:p>
        </w:tc>
      </w:tr>
      <w:tr w:rsidR="00B030FA" w:rsidRPr="00B030FA" w:rsidTr="00B030FA">
        <w:trPr>
          <w:trHeight w:val="288"/>
        </w:trPr>
        <w:tc>
          <w:tcPr>
            <w:tcW w:w="9214" w:type="dxa"/>
            <w:gridSpan w:val="3"/>
            <w:vAlign w:val="center"/>
            <w:hideMark/>
          </w:tcPr>
          <w:p w:rsidR="00B030FA" w:rsidRPr="00B030FA" w:rsidRDefault="00B030FA" w:rsidP="00B030FA">
            <w:pPr>
              <w:ind w:firstLine="1026"/>
              <w:jc w:val="center"/>
              <w:rPr>
                <w:spacing w:val="0"/>
                <w:sz w:val="24"/>
                <w:szCs w:val="24"/>
              </w:rPr>
            </w:pPr>
            <w:r w:rsidRPr="00B030FA">
              <w:rPr>
                <w:spacing w:val="0"/>
                <w:sz w:val="24"/>
                <w:szCs w:val="24"/>
              </w:rPr>
              <w:t>Прилагаемые документы</w:t>
            </w:r>
          </w:p>
        </w:tc>
      </w:tr>
      <w:tr w:rsidR="00B030FA" w:rsidRPr="00B030FA" w:rsidTr="00B030FA">
        <w:tc>
          <w:tcPr>
            <w:tcW w:w="1134" w:type="dxa"/>
            <w:vAlign w:val="center"/>
          </w:tcPr>
          <w:p w:rsidR="00B030FA" w:rsidRPr="00B030FA" w:rsidRDefault="00B030FA" w:rsidP="00B030FA">
            <w:pPr>
              <w:jc w:val="center"/>
              <w:rPr>
                <w:b/>
                <w:spacing w:val="0"/>
                <w:sz w:val="24"/>
                <w:szCs w:val="24"/>
              </w:rPr>
            </w:pPr>
          </w:p>
        </w:tc>
        <w:tc>
          <w:tcPr>
            <w:tcW w:w="847" w:type="dxa"/>
            <w:vAlign w:val="center"/>
            <w:hideMark/>
          </w:tcPr>
          <w:p w:rsidR="00B030FA" w:rsidRPr="00B030FA" w:rsidRDefault="00B030FA" w:rsidP="00B030FA">
            <w:pPr>
              <w:jc w:val="center"/>
              <w:rPr>
                <w:spacing w:val="0"/>
                <w:sz w:val="24"/>
                <w:szCs w:val="24"/>
              </w:rPr>
            </w:pPr>
            <w:r w:rsidRPr="00B030FA">
              <w:rPr>
                <w:spacing w:val="0"/>
                <w:sz w:val="24"/>
                <w:szCs w:val="24"/>
              </w:rPr>
              <w:t>1</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Прилагаемый документ 1.Сельское поселение  «Село Софийск»</w:t>
            </w:r>
            <w:r w:rsidRPr="00B030FA">
              <w:rPr>
                <w:spacing w:val="0"/>
                <w:sz w:val="24"/>
                <w:szCs w:val="24"/>
                <w:lang w:eastAsia="ar-SA"/>
              </w:rPr>
              <w:t>.</w:t>
            </w:r>
          </w:p>
          <w:p w:rsidR="00B030FA" w:rsidRPr="00B030FA" w:rsidRDefault="00B030FA" w:rsidP="00B030FA">
            <w:pPr>
              <w:rPr>
                <w:spacing w:val="0"/>
                <w:sz w:val="24"/>
                <w:szCs w:val="24"/>
              </w:rPr>
            </w:pPr>
            <w:r w:rsidRPr="00B030FA">
              <w:rPr>
                <w:spacing w:val="0"/>
                <w:sz w:val="24"/>
                <w:szCs w:val="24"/>
              </w:rPr>
              <w:t>Существующие сети и сооружения системы водоснабжения. М 1:2000</w:t>
            </w:r>
          </w:p>
        </w:tc>
      </w:tr>
      <w:tr w:rsidR="00B030FA" w:rsidRPr="00B030FA" w:rsidTr="00B030FA">
        <w:tc>
          <w:tcPr>
            <w:tcW w:w="1134" w:type="dxa"/>
            <w:vAlign w:val="center"/>
          </w:tcPr>
          <w:p w:rsidR="00B030FA" w:rsidRPr="00B030FA" w:rsidRDefault="00B030FA" w:rsidP="00B030FA">
            <w:pPr>
              <w:jc w:val="center"/>
              <w:rPr>
                <w:b/>
                <w:spacing w:val="0"/>
                <w:sz w:val="24"/>
                <w:szCs w:val="24"/>
              </w:rPr>
            </w:pPr>
          </w:p>
        </w:tc>
        <w:tc>
          <w:tcPr>
            <w:tcW w:w="847" w:type="dxa"/>
            <w:vAlign w:val="center"/>
            <w:hideMark/>
          </w:tcPr>
          <w:p w:rsidR="00B030FA" w:rsidRPr="00B030FA" w:rsidRDefault="00B030FA" w:rsidP="00B030FA">
            <w:pPr>
              <w:jc w:val="center"/>
              <w:rPr>
                <w:spacing w:val="0"/>
                <w:sz w:val="24"/>
                <w:szCs w:val="24"/>
              </w:rPr>
            </w:pPr>
            <w:r w:rsidRPr="00B030FA">
              <w:rPr>
                <w:spacing w:val="0"/>
                <w:sz w:val="24"/>
                <w:szCs w:val="24"/>
              </w:rPr>
              <w:t>2</w:t>
            </w:r>
          </w:p>
        </w:tc>
        <w:tc>
          <w:tcPr>
            <w:tcW w:w="7233" w:type="dxa"/>
            <w:vAlign w:val="center"/>
            <w:hideMark/>
          </w:tcPr>
          <w:p w:rsidR="00B030FA" w:rsidRPr="00B030FA" w:rsidRDefault="00B030FA" w:rsidP="00B030FA">
            <w:pPr>
              <w:rPr>
                <w:spacing w:val="0"/>
                <w:sz w:val="24"/>
                <w:szCs w:val="24"/>
              </w:rPr>
            </w:pPr>
            <w:r w:rsidRPr="00B030FA">
              <w:rPr>
                <w:spacing w:val="0"/>
                <w:sz w:val="24"/>
                <w:szCs w:val="24"/>
              </w:rPr>
              <w:t>Прилагаемый документ 2.Сельское поселение  «Село Софийск»</w:t>
            </w:r>
            <w:r w:rsidRPr="00B030FA">
              <w:rPr>
                <w:spacing w:val="0"/>
                <w:sz w:val="24"/>
                <w:szCs w:val="24"/>
                <w:lang w:eastAsia="ar-SA"/>
              </w:rPr>
              <w:t>.</w:t>
            </w:r>
          </w:p>
          <w:p w:rsidR="00B030FA" w:rsidRPr="00B030FA" w:rsidRDefault="00B030FA" w:rsidP="00B030FA">
            <w:pPr>
              <w:rPr>
                <w:spacing w:val="0"/>
                <w:sz w:val="24"/>
                <w:szCs w:val="24"/>
              </w:rPr>
            </w:pPr>
            <w:r w:rsidRPr="00B030FA">
              <w:rPr>
                <w:spacing w:val="0"/>
                <w:sz w:val="24"/>
                <w:szCs w:val="24"/>
              </w:rPr>
              <w:t>Существующие сети и сооружения системы водоотведения. М 1:2000</w:t>
            </w:r>
          </w:p>
        </w:tc>
      </w:tr>
    </w:tbl>
    <w:p w:rsidR="00B030FA" w:rsidRPr="00B030FA" w:rsidRDefault="00B030FA" w:rsidP="00B030FA">
      <w:pPr>
        <w:spacing w:after="200" w:line="276" w:lineRule="auto"/>
        <w:ind w:left="-567"/>
        <w:rPr>
          <w:rFonts w:eastAsia="Calibri"/>
          <w:spacing w:val="0"/>
          <w:lang w:eastAsia="en-US"/>
        </w:rPr>
      </w:pPr>
    </w:p>
    <w:p w:rsidR="00B030FA" w:rsidRPr="00B030FA" w:rsidRDefault="00B030FA" w:rsidP="00B030FA">
      <w:pPr>
        <w:spacing w:after="200" w:line="276" w:lineRule="auto"/>
        <w:ind w:left="-567"/>
        <w:rPr>
          <w:rFonts w:eastAsia="Calibri"/>
          <w:spacing w:val="0"/>
          <w:lang w:eastAsia="en-US"/>
        </w:rPr>
      </w:pPr>
    </w:p>
    <w:p w:rsidR="00B030FA" w:rsidRPr="00B030FA" w:rsidRDefault="00B030FA" w:rsidP="00B030FA">
      <w:pPr>
        <w:keepNext/>
        <w:keepLines/>
        <w:spacing w:line="360" w:lineRule="auto"/>
        <w:ind w:firstLine="567"/>
        <w:jc w:val="center"/>
        <w:outlineLvl w:val="1"/>
        <w:rPr>
          <w:b/>
          <w:bCs/>
          <w:spacing w:val="0"/>
          <w:szCs w:val="26"/>
        </w:rPr>
      </w:pPr>
      <w:r w:rsidRPr="00B030FA">
        <w:rPr>
          <w:b/>
          <w:bCs/>
          <w:spacing w:val="0"/>
          <w:szCs w:val="26"/>
        </w:rPr>
        <w:lastRenderedPageBreak/>
        <w:t>СОДЕРЖАНИЕ</w:t>
      </w:r>
    </w:p>
    <w:tbl>
      <w:tblPr>
        <w:tblW w:w="9178" w:type="dxa"/>
        <w:jc w:val="center"/>
        <w:tblInd w:w="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6"/>
        <w:gridCol w:w="7728"/>
        <w:gridCol w:w="744"/>
      </w:tblGrid>
      <w:tr w:rsidR="00B030FA" w:rsidRPr="00B030FA" w:rsidTr="00C02ED3">
        <w:trPr>
          <w:trHeight w:val="340"/>
          <w:jc w:val="center"/>
        </w:trPr>
        <w:tc>
          <w:tcPr>
            <w:tcW w:w="706" w:type="dxa"/>
            <w:vAlign w:val="center"/>
          </w:tcPr>
          <w:p w:rsidR="00B030FA" w:rsidRPr="00B030FA" w:rsidRDefault="00B030FA" w:rsidP="00B030FA">
            <w:pPr>
              <w:rPr>
                <w:spacing w:val="0"/>
                <w:sz w:val="24"/>
                <w:szCs w:val="24"/>
              </w:rPr>
            </w:pPr>
          </w:p>
        </w:tc>
        <w:tc>
          <w:tcPr>
            <w:tcW w:w="7728" w:type="dxa"/>
            <w:vAlign w:val="center"/>
            <w:hideMark/>
          </w:tcPr>
          <w:p w:rsidR="00B030FA" w:rsidRPr="00B030FA" w:rsidRDefault="00B030FA" w:rsidP="00B030FA">
            <w:pPr>
              <w:rPr>
                <w:spacing w:val="0"/>
                <w:sz w:val="24"/>
                <w:szCs w:val="24"/>
              </w:rPr>
            </w:pPr>
            <w:r w:rsidRPr="00B030FA">
              <w:rPr>
                <w:spacing w:val="0"/>
                <w:sz w:val="24"/>
                <w:szCs w:val="24"/>
              </w:rPr>
              <w:t>ВВЕДЕНИЕ</w:t>
            </w:r>
          </w:p>
        </w:tc>
        <w:tc>
          <w:tcPr>
            <w:tcW w:w="744" w:type="dxa"/>
          </w:tcPr>
          <w:p w:rsidR="00B030FA" w:rsidRPr="00B030FA" w:rsidRDefault="00B030FA" w:rsidP="00B030FA">
            <w:pPr>
              <w:jc w:val="center"/>
              <w:rPr>
                <w:spacing w:val="0"/>
                <w:sz w:val="24"/>
                <w:szCs w:val="24"/>
              </w:rPr>
            </w:pPr>
            <w:r w:rsidRPr="00B030FA">
              <w:rPr>
                <w:spacing w:val="0"/>
                <w:sz w:val="24"/>
                <w:szCs w:val="24"/>
              </w:rPr>
              <w:t>8</w:t>
            </w:r>
          </w:p>
        </w:tc>
      </w:tr>
      <w:tr w:rsidR="00B030FA" w:rsidRPr="00B030FA" w:rsidTr="00C02ED3">
        <w:trPr>
          <w:trHeight w:val="340"/>
          <w:jc w:val="center"/>
        </w:trPr>
        <w:tc>
          <w:tcPr>
            <w:tcW w:w="706" w:type="dxa"/>
            <w:vAlign w:val="center"/>
          </w:tcPr>
          <w:p w:rsidR="00B030FA" w:rsidRPr="00B030FA" w:rsidRDefault="00B030FA" w:rsidP="00B030FA">
            <w:pPr>
              <w:rPr>
                <w:spacing w:val="0"/>
                <w:sz w:val="24"/>
                <w:szCs w:val="24"/>
              </w:rPr>
            </w:pPr>
          </w:p>
        </w:tc>
        <w:tc>
          <w:tcPr>
            <w:tcW w:w="7728" w:type="dxa"/>
            <w:vAlign w:val="center"/>
            <w:hideMark/>
          </w:tcPr>
          <w:p w:rsidR="00B030FA" w:rsidRPr="00B030FA" w:rsidRDefault="00B030FA" w:rsidP="00B030FA">
            <w:pPr>
              <w:rPr>
                <w:spacing w:val="0"/>
                <w:sz w:val="24"/>
                <w:szCs w:val="24"/>
              </w:rPr>
            </w:pPr>
            <w:r w:rsidRPr="00B030FA">
              <w:rPr>
                <w:spacing w:val="0"/>
                <w:sz w:val="24"/>
                <w:szCs w:val="24"/>
              </w:rPr>
              <w:t>Термины и определения</w:t>
            </w:r>
          </w:p>
        </w:tc>
        <w:tc>
          <w:tcPr>
            <w:tcW w:w="744" w:type="dxa"/>
          </w:tcPr>
          <w:p w:rsidR="00B030FA" w:rsidRPr="00B030FA" w:rsidRDefault="00B030FA" w:rsidP="00B030FA">
            <w:pPr>
              <w:jc w:val="center"/>
              <w:rPr>
                <w:spacing w:val="0"/>
                <w:sz w:val="24"/>
                <w:szCs w:val="24"/>
              </w:rPr>
            </w:pPr>
            <w:r w:rsidRPr="00B030FA">
              <w:rPr>
                <w:spacing w:val="0"/>
                <w:sz w:val="24"/>
                <w:szCs w:val="24"/>
              </w:rPr>
              <w:t>9</w:t>
            </w:r>
          </w:p>
        </w:tc>
      </w:tr>
      <w:tr w:rsidR="00B030FA" w:rsidRPr="00B030FA" w:rsidTr="00C02ED3">
        <w:trPr>
          <w:trHeight w:val="340"/>
          <w:jc w:val="center"/>
        </w:trPr>
        <w:tc>
          <w:tcPr>
            <w:tcW w:w="706" w:type="dxa"/>
            <w:vAlign w:val="center"/>
          </w:tcPr>
          <w:p w:rsidR="00B030FA" w:rsidRPr="00B030FA" w:rsidRDefault="00B030FA" w:rsidP="00B030FA">
            <w:pPr>
              <w:rPr>
                <w:spacing w:val="0"/>
                <w:sz w:val="24"/>
                <w:szCs w:val="24"/>
              </w:rPr>
            </w:pPr>
          </w:p>
        </w:tc>
        <w:tc>
          <w:tcPr>
            <w:tcW w:w="7728" w:type="dxa"/>
            <w:vAlign w:val="center"/>
            <w:hideMark/>
          </w:tcPr>
          <w:p w:rsidR="00B030FA" w:rsidRPr="00B030FA" w:rsidRDefault="00B030FA" w:rsidP="00B030FA">
            <w:pPr>
              <w:rPr>
                <w:spacing w:val="0"/>
                <w:sz w:val="24"/>
                <w:szCs w:val="24"/>
              </w:rPr>
            </w:pPr>
            <w:r w:rsidRPr="00B030FA">
              <w:rPr>
                <w:spacing w:val="0"/>
                <w:sz w:val="24"/>
                <w:szCs w:val="24"/>
              </w:rPr>
              <w:t>Общие сведения о системе водоснабжения и водоотведения</w:t>
            </w:r>
          </w:p>
        </w:tc>
        <w:tc>
          <w:tcPr>
            <w:tcW w:w="744" w:type="dxa"/>
          </w:tcPr>
          <w:p w:rsidR="00B030FA" w:rsidRPr="00B030FA" w:rsidRDefault="00B030FA" w:rsidP="00B030FA">
            <w:pPr>
              <w:jc w:val="center"/>
              <w:rPr>
                <w:spacing w:val="0"/>
                <w:sz w:val="24"/>
                <w:szCs w:val="24"/>
              </w:rPr>
            </w:pPr>
            <w:r w:rsidRPr="00B030FA">
              <w:rPr>
                <w:spacing w:val="0"/>
                <w:sz w:val="24"/>
                <w:szCs w:val="24"/>
              </w:rPr>
              <w:t>14</w:t>
            </w:r>
          </w:p>
        </w:tc>
      </w:tr>
      <w:tr w:rsidR="00B030FA" w:rsidRPr="00B030FA" w:rsidTr="00C02ED3">
        <w:trPr>
          <w:trHeight w:val="1037"/>
          <w:jc w:val="center"/>
        </w:trPr>
        <w:tc>
          <w:tcPr>
            <w:tcW w:w="706" w:type="dxa"/>
            <w:vAlign w:val="center"/>
          </w:tcPr>
          <w:p w:rsidR="00B030FA" w:rsidRPr="00B030FA" w:rsidRDefault="00B030FA" w:rsidP="00B030FA">
            <w:pPr>
              <w:rPr>
                <w:spacing w:val="0"/>
                <w:sz w:val="24"/>
                <w:szCs w:val="24"/>
              </w:rPr>
            </w:pPr>
          </w:p>
        </w:tc>
        <w:tc>
          <w:tcPr>
            <w:tcW w:w="7728" w:type="dxa"/>
            <w:vAlign w:val="center"/>
            <w:hideMark/>
          </w:tcPr>
          <w:p w:rsidR="00B030FA" w:rsidRPr="00B030FA" w:rsidRDefault="00B030FA" w:rsidP="00B030FA">
            <w:pPr>
              <w:rPr>
                <w:caps/>
                <w:spacing w:val="0"/>
                <w:sz w:val="24"/>
                <w:szCs w:val="24"/>
              </w:rPr>
            </w:pPr>
            <w:r w:rsidRPr="00B030FA">
              <w:rPr>
                <w:caps/>
                <w:spacing w:val="0"/>
                <w:sz w:val="24"/>
                <w:szCs w:val="24"/>
              </w:rPr>
              <w:t>ГЛАВА I СХЕМА ВОДОСНАБЖЕНИЯ СЕЛЬСКОГО ПОСЕЛЕНИЯ «СОФИЙСК» УЛЬЧСКОГО МУНИЦИПАЛЬНОГО РАЙОНА ХАБАРОВСКОГО КРАЯ ДО 2026 ГОДА</w:t>
            </w:r>
          </w:p>
        </w:tc>
        <w:tc>
          <w:tcPr>
            <w:tcW w:w="744" w:type="dxa"/>
          </w:tcPr>
          <w:p w:rsidR="00B030FA" w:rsidRPr="00B030FA" w:rsidRDefault="00B030FA" w:rsidP="00B030FA">
            <w:pPr>
              <w:jc w:val="center"/>
              <w:rPr>
                <w:spacing w:val="0"/>
                <w:sz w:val="24"/>
                <w:szCs w:val="24"/>
              </w:rPr>
            </w:pPr>
            <w:r w:rsidRPr="00B030FA">
              <w:rPr>
                <w:spacing w:val="0"/>
                <w:sz w:val="24"/>
                <w:szCs w:val="24"/>
              </w:rPr>
              <w:t>15</w:t>
            </w:r>
          </w:p>
        </w:tc>
      </w:tr>
      <w:tr w:rsidR="00B030FA" w:rsidRPr="00B030FA" w:rsidTr="00C02ED3">
        <w:trPr>
          <w:trHeight w:val="340"/>
          <w:jc w:val="center"/>
        </w:trPr>
        <w:tc>
          <w:tcPr>
            <w:tcW w:w="706" w:type="dxa"/>
            <w:vAlign w:val="center"/>
            <w:hideMark/>
          </w:tcPr>
          <w:p w:rsidR="00B030FA" w:rsidRPr="00B030FA" w:rsidRDefault="00B030FA" w:rsidP="00B030FA">
            <w:pPr>
              <w:jc w:val="center"/>
              <w:rPr>
                <w:spacing w:val="0"/>
                <w:sz w:val="24"/>
                <w:szCs w:val="24"/>
              </w:rPr>
            </w:pPr>
            <w:r w:rsidRPr="00B030FA">
              <w:rPr>
                <w:spacing w:val="0"/>
                <w:sz w:val="24"/>
                <w:szCs w:val="24"/>
              </w:rPr>
              <w:t>1</w:t>
            </w:r>
          </w:p>
        </w:tc>
        <w:tc>
          <w:tcPr>
            <w:tcW w:w="7728" w:type="dxa"/>
            <w:vAlign w:val="center"/>
            <w:hideMark/>
          </w:tcPr>
          <w:p w:rsidR="00B030FA" w:rsidRPr="00B030FA" w:rsidRDefault="00B030FA" w:rsidP="00B030FA">
            <w:pPr>
              <w:rPr>
                <w:caps/>
                <w:spacing w:val="0"/>
                <w:sz w:val="24"/>
                <w:szCs w:val="24"/>
              </w:rPr>
            </w:pPr>
            <w:r w:rsidRPr="00B030FA">
              <w:rPr>
                <w:caps/>
                <w:spacing w:val="0"/>
                <w:sz w:val="24"/>
                <w:szCs w:val="24"/>
              </w:rPr>
              <w:t>Технико-экономическое состояние централизованных систем водоснабжения поселения</w:t>
            </w:r>
          </w:p>
        </w:tc>
        <w:tc>
          <w:tcPr>
            <w:tcW w:w="744" w:type="dxa"/>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15</w:t>
            </w:r>
          </w:p>
        </w:tc>
      </w:tr>
      <w:tr w:rsidR="00B030FA" w:rsidRPr="00B030FA" w:rsidTr="00C02ED3">
        <w:trPr>
          <w:trHeight w:val="340"/>
          <w:jc w:val="center"/>
        </w:trPr>
        <w:tc>
          <w:tcPr>
            <w:tcW w:w="706" w:type="dxa"/>
            <w:vAlign w:val="center"/>
            <w:hideMark/>
          </w:tcPr>
          <w:p w:rsidR="00B030FA" w:rsidRPr="00B030FA" w:rsidRDefault="00B030FA" w:rsidP="00B030FA">
            <w:pPr>
              <w:jc w:val="center"/>
              <w:rPr>
                <w:spacing w:val="0"/>
                <w:sz w:val="24"/>
                <w:szCs w:val="24"/>
              </w:rPr>
            </w:pPr>
            <w:r w:rsidRPr="00B030FA">
              <w:rPr>
                <w:spacing w:val="0"/>
                <w:sz w:val="24"/>
                <w:szCs w:val="24"/>
              </w:rPr>
              <w:t>1.1</w:t>
            </w:r>
          </w:p>
        </w:tc>
        <w:tc>
          <w:tcPr>
            <w:tcW w:w="7728" w:type="dxa"/>
            <w:vAlign w:val="center"/>
            <w:hideMark/>
          </w:tcPr>
          <w:p w:rsidR="00B030FA" w:rsidRPr="00B030FA" w:rsidRDefault="00B030FA" w:rsidP="00B030FA">
            <w:pPr>
              <w:rPr>
                <w:spacing w:val="0"/>
                <w:sz w:val="24"/>
                <w:szCs w:val="24"/>
              </w:rPr>
            </w:pPr>
            <w:r w:rsidRPr="00B030FA">
              <w:rPr>
                <w:spacing w:val="0"/>
                <w:sz w:val="24"/>
                <w:szCs w:val="24"/>
              </w:rPr>
              <w:t>Описание системы и структуры водоснабжения поселения и деление территории на эксплуатационные зоны</w:t>
            </w:r>
          </w:p>
        </w:tc>
        <w:tc>
          <w:tcPr>
            <w:tcW w:w="744" w:type="dxa"/>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15</w:t>
            </w:r>
          </w:p>
        </w:tc>
      </w:tr>
      <w:tr w:rsidR="00B030FA" w:rsidRPr="00B030FA" w:rsidTr="00C02ED3">
        <w:trPr>
          <w:trHeight w:val="340"/>
          <w:jc w:val="center"/>
        </w:trPr>
        <w:tc>
          <w:tcPr>
            <w:tcW w:w="706" w:type="dxa"/>
            <w:vAlign w:val="center"/>
            <w:hideMark/>
          </w:tcPr>
          <w:p w:rsidR="00B030FA" w:rsidRPr="00B030FA" w:rsidRDefault="00B030FA" w:rsidP="00B030FA">
            <w:pPr>
              <w:jc w:val="center"/>
              <w:rPr>
                <w:spacing w:val="0"/>
                <w:sz w:val="24"/>
                <w:szCs w:val="24"/>
              </w:rPr>
            </w:pPr>
            <w:r w:rsidRPr="00B030FA">
              <w:rPr>
                <w:spacing w:val="0"/>
                <w:sz w:val="24"/>
                <w:szCs w:val="24"/>
              </w:rPr>
              <w:t>1.2</w:t>
            </w:r>
          </w:p>
        </w:tc>
        <w:tc>
          <w:tcPr>
            <w:tcW w:w="7728" w:type="dxa"/>
            <w:vAlign w:val="center"/>
            <w:hideMark/>
          </w:tcPr>
          <w:p w:rsidR="00B030FA" w:rsidRPr="00B030FA" w:rsidRDefault="00B030FA" w:rsidP="00B030FA">
            <w:pPr>
              <w:rPr>
                <w:spacing w:val="0"/>
                <w:sz w:val="24"/>
                <w:szCs w:val="24"/>
              </w:rPr>
            </w:pPr>
            <w:r w:rsidRPr="00B030FA">
              <w:rPr>
                <w:spacing w:val="0"/>
                <w:sz w:val="24"/>
                <w:szCs w:val="24"/>
              </w:rPr>
              <w:t>Описание территории поселения не охваченной централизованными системами водоснабжения</w:t>
            </w:r>
          </w:p>
        </w:tc>
        <w:tc>
          <w:tcPr>
            <w:tcW w:w="744" w:type="dxa"/>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15</w:t>
            </w:r>
          </w:p>
        </w:tc>
      </w:tr>
      <w:tr w:rsidR="00B030FA" w:rsidRPr="00B030FA" w:rsidTr="00C02ED3">
        <w:trPr>
          <w:trHeight w:val="1548"/>
          <w:jc w:val="center"/>
        </w:trPr>
        <w:tc>
          <w:tcPr>
            <w:tcW w:w="706" w:type="dxa"/>
            <w:vAlign w:val="center"/>
            <w:hideMark/>
          </w:tcPr>
          <w:p w:rsidR="00B030FA" w:rsidRPr="00B030FA" w:rsidRDefault="00B030FA" w:rsidP="00B030FA">
            <w:pPr>
              <w:jc w:val="center"/>
              <w:rPr>
                <w:spacing w:val="0"/>
                <w:sz w:val="24"/>
                <w:szCs w:val="24"/>
              </w:rPr>
            </w:pPr>
            <w:r w:rsidRPr="00B030FA">
              <w:rPr>
                <w:spacing w:val="0"/>
                <w:sz w:val="24"/>
                <w:szCs w:val="24"/>
              </w:rPr>
              <w:t>1.3</w:t>
            </w:r>
          </w:p>
        </w:tc>
        <w:tc>
          <w:tcPr>
            <w:tcW w:w="7728" w:type="dxa"/>
            <w:vAlign w:val="center"/>
            <w:hideMark/>
          </w:tcPr>
          <w:p w:rsidR="00B030FA" w:rsidRPr="00B030FA" w:rsidRDefault="00B030FA" w:rsidP="00B030FA">
            <w:pPr>
              <w:rPr>
                <w:spacing w:val="0"/>
                <w:sz w:val="24"/>
                <w:szCs w:val="24"/>
              </w:rPr>
            </w:pPr>
            <w:r w:rsidRPr="00B030FA">
              <w:rPr>
                <w:spacing w:val="0"/>
                <w:sz w:val="24"/>
                <w:szCs w:val="24"/>
              </w:rPr>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p>
        </w:tc>
        <w:tc>
          <w:tcPr>
            <w:tcW w:w="744" w:type="dxa"/>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15</w:t>
            </w:r>
          </w:p>
        </w:tc>
      </w:tr>
      <w:tr w:rsidR="00B030FA" w:rsidRPr="00B030FA" w:rsidTr="00C02ED3">
        <w:trPr>
          <w:trHeight w:val="340"/>
          <w:jc w:val="center"/>
        </w:trPr>
        <w:tc>
          <w:tcPr>
            <w:tcW w:w="706" w:type="dxa"/>
            <w:vAlign w:val="center"/>
            <w:hideMark/>
          </w:tcPr>
          <w:p w:rsidR="00B030FA" w:rsidRPr="00B030FA" w:rsidRDefault="00B030FA" w:rsidP="00B030FA">
            <w:pPr>
              <w:jc w:val="center"/>
              <w:rPr>
                <w:spacing w:val="0"/>
                <w:sz w:val="24"/>
                <w:szCs w:val="24"/>
              </w:rPr>
            </w:pPr>
            <w:r w:rsidRPr="00B030FA">
              <w:rPr>
                <w:spacing w:val="0"/>
                <w:sz w:val="24"/>
                <w:szCs w:val="24"/>
              </w:rPr>
              <w:t>1.4</w:t>
            </w:r>
          </w:p>
        </w:tc>
        <w:tc>
          <w:tcPr>
            <w:tcW w:w="7728" w:type="dxa"/>
            <w:vAlign w:val="center"/>
            <w:hideMark/>
          </w:tcPr>
          <w:p w:rsidR="00B030FA" w:rsidRPr="00B030FA" w:rsidRDefault="00B030FA" w:rsidP="00B030FA">
            <w:pPr>
              <w:rPr>
                <w:spacing w:val="0"/>
                <w:sz w:val="24"/>
                <w:szCs w:val="24"/>
              </w:rPr>
            </w:pPr>
            <w:r w:rsidRPr="00B030FA">
              <w:rPr>
                <w:spacing w:val="0"/>
                <w:sz w:val="24"/>
                <w:szCs w:val="24"/>
              </w:rPr>
              <w:t>Описание результатов технического обследования централизованных систем водоснабжения</w:t>
            </w:r>
          </w:p>
        </w:tc>
        <w:tc>
          <w:tcPr>
            <w:tcW w:w="744" w:type="dxa"/>
          </w:tcPr>
          <w:p w:rsidR="00B030FA" w:rsidRPr="00B030FA" w:rsidRDefault="00B030FA" w:rsidP="00B030FA">
            <w:pPr>
              <w:jc w:val="center"/>
              <w:rPr>
                <w:spacing w:val="0"/>
                <w:sz w:val="24"/>
                <w:szCs w:val="24"/>
              </w:rPr>
            </w:pPr>
            <w:r w:rsidRPr="00B030FA">
              <w:rPr>
                <w:spacing w:val="0"/>
                <w:sz w:val="24"/>
                <w:szCs w:val="24"/>
              </w:rPr>
              <w:t>16</w:t>
            </w:r>
          </w:p>
        </w:tc>
      </w:tr>
      <w:tr w:rsidR="00B030FA" w:rsidRPr="00B030FA" w:rsidTr="00C02ED3">
        <w:trPr>
          <w:trHeight w:val="340"/>
          <w:jc w:val="center"/>
        </w:trPr>
        <w:tc>
          <w:tcPr>
            <w:tcW w:w="706" w:type="dxa"/>
            <w:vAlign w:val="center"/>
            <w:hideMark/>
          </w:tcPr>
          <w:p w:rsidR="00B030FA" w:rsidRPr="00B030FA" w:rsidRDefault="00B030FA" w:rsidP="00B030FA">
            <w:pPr>
              <w:jc w:val="center"/>
              <w:rPr>
                <w:spacing w:val="0"/>
                <w:sz w:val="24"/>
                <w:szCs w:val="24"/>
              </w:rPr>
            </w:pPr>
            <w:r w:rsidRPr="00B030FA">
              <w:rPr>
                <w:spacing w:val="0"/>
                <w:sz w:val="24"/>
                <w:szCs w:val="24"/>
              </w:rPr>
              <w:t>1.4.1</w:t>
            </w:r>
          </w:p>
        </w:tc>
        <w:tc>
          <w:tcPr>
            <w:tcW w:w="7728" w:type="dxa"/>
            <w:vAlign w:val="center"/>
            <w:hideMark/>
          </w:tcPr>
          <w:p w:rsidR="00B030FA" w:rsidRPr="00B030FA" w:rsidRDefault="00B030FA" w:rsidP="00B030FA">
            <w:pPr>
              <w:rPr>
                <w:spacing w:val="0"/>
                <w:sz w:val="24"/>
                <w:szCs w:val="24"/>
              </w:rPr>
            </w:pPr>
            <w:r w:rsidRPr="00B030FA">
              <w:rPr>
                <w:spacing w:val="0"/>
                <w:sz w:val="24"/>
                <w:szCs w:val="24"/>
              </w:rPr>
              <w:t>Описание состояния существующих источников водоснабжения и водозаборных сооружений</w:t>
            </w:r>
          </w:p>
        </w:tc>
        <w:tc>
          <w:tcPr>
            <w:tcW w:w="744" w:type="dxa"/>
          </w:tcPr>
          <w:p w:rsidR="00B030FA" w:rsidRPr="00B030FA" w:rsidRDefault="00B030FA" w:rsidP="00B030FA">
            <w:pPr>
              <w:jc w:val="center"/>
              <w:rPr>
                <w:spacing w:val="0"/>
                <w:sz w:val="24"/>
                <w:szCs w:val="24"/>
              </w:rPr>
            </w:pPr>
            <w:r w:rsidRPr="00B030FA">
              <w:rPr>
                <w:spacing w:val="0"/>
                <w:sz w:val="24"/>
                <w:szCs w:val="24"/>
              </w:rPr>
              <w:t>16</w:t>
            </w:r>
          </w:p>
        </w:tc>
      </w:tr>
      <w:tr w:rsidR="00B030FA" w:rsidRPr="00B030FA" w:rsidTr="00C02ED3">
        <w:trPr>
          <w:trHeight w:val="340"/>
          <w:jc w:val="center"/>
        </w:trPr>
        <w:tc>
          <w:tcPr>
            <w:tcW w:w="706" w:type="dxa"/>
            <w:vAlign w:val="center"/>
            <w:hideMark/>
          </w:tcPr>
          <w:p w:rsidR="00B030FA" w:rsidRPr="00B030FA" w:rsidRDefault="00B030FA" w:rsidP="00B030FA">
            <w:pPr>
              <w:jc w:val="center"/>
              <w:rPr>
                <w:spacing w:val="0"/>
                <w:sz w:val="24"/>
                <w:szCs w:val="24"/>
              </w:rPr>
            </w:pPr>
            <w:r w:rsidRPr="00B030FA">
              <w:rPr>
                <w:spacing w:val="0"/>
                <w:sz w:val="24"/>
                <w:szCs w:val="24"/>
              </w:rPr>
              <w:t>1.4.2</w:t>
            </w:r>
          </w:p>
        </w:tc>
        <w:tc>
          <w:tcPr>
            <w:tcW w:w="7728" w:type="dxa"/>
            <w:vAlign w:val="center"/>
            <w:hideMark/>
          </w:tcPr>
          <w:p w:rsidR="00B030FA" w:rsidRPr="00B030FA" w:rsidRDefault="00B030FA" w:rsidP="00B030FA">
            <w:pPr>
              <w:rPr>
                <w:caps/>
                <w:spacing w:val="0"/>
                <w:sz w:val="24"/>
                <w:szCs w:val="24"/>
              </w:rPr>
            </w:pPr>
            <w:r w:rsidRPr="00B030FA">
              <w:rPr>
                <w:spacing w:val="0"/>
                <w:sz w:val="24"/>
                <w:szCs w:val="24"/>
              </w:rPr>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p>
        </w:tc>
        <w:tc>
          <w:tcPr>
            <w:tcW w:w="744" w:type="dxa"/>
          </w:tcPr>
          <w:p w:rsidR="00B030FA" w:rsidRPr="00B030FA" w:rsidRDefault="00B030FA" w:rsidP="00B030FA">
            <w:pPr>
              <w:jc w:val="center"/>
              <w:rPr>
                <w:spacing w:val="0"/>
                <w:sz w:val="24"/>
                <w:szCs w:val="24"/>
              </w:rPr>
            </w:pPr>
            <w:r w:rsidRPr="00B030FA">
              <w:rPr>
                <w:spacing w:val="0"/>
                <w:sz w:val="24"/>
                <w:szCs w:val="24"/>
              </w:rPr>
              <w:t>17</w:t>
            </w:r>
          </w:p>
        </w:tc>
      </w:tr>
      <w:tr w:rsidR="00B030FA" w:rsidRPr="00B030FA" w:rsidTr="00C02ED3">
        <w:trPr>
          <w:trHeight w:val="340"/>
          <w:jc w:val="center"/>
        </w:trPr>
        <w:tc>
          <w:tcPr>
            <w:tcW w:w="706" w:type="dxa"/>
            <w:vAlign w:val="center"/>
            <w:hideMark/>
          </w:tcPr>
          <w:p w:rsidR="00B030FA" w:rsidRPr="00B030FA" w:rsidRDefault="00B030FA" w:rsidP="00B030FA">
            <w:pPr>
              <w:jc w:val="center"/>
              <w:rPr>
                <w:spacing w:val="0"/>
                <w:sz w:val="24"/>
                <w:szCs w:val="24"/>
              </w:rPr>
            </w:pPr>
            <w:r w:rsidRPr="00B030FA">
              <w:rPr>
                <w:spacing w:val="0"/>
                <w:sz w:val="24"/>
                <w:szCs w:val="24"/>
              </w:rPr>
              <w:t>1.4.3</w:t>
            </w:r>
          </w:p>
        </w:tc>
        <w:tc>
          <w:tcPr>
            <w:tcW w:w="7728" w:type="dxa"/>
            <w:vAlign w:val="center"/>
            <w:hideMark/>
          </w:tcPr>
          <w:p w:rsidR="00B030FA" w:rsidRPr="00B030FA" w:rsidRDefault="00B030FA" w:rsidP="00B030FA">
            <w:pPr>
              <w:rPr>
                <w:caps/>
                <w:spacing w:val="0"/>
                <w:sz w:val="24"/>
                <w:szCs w:val="24"/>
              </w:rPr>
            </w:pPr>
            <w:r w:rsidRPr="00B030FA">
              <w:rPr>
                <w:spacing w:val="0"/>
                <w:sz w:val="24"/>
                <w:szCs w:val="24"/>
              </w:rPr>
              <w:t>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соотношения удельного расхода электрической энергии, необходимой для подачи установленного уровня напора (давления)</w:t>
            </w:r>
          </w:p>
        </w:tc>
        <w:tc>
          <w:tcPr>
            <w:tcW w:w="744" w:type="dxa"/>
          </w:tcPr>
          <w:p w:rsidR="00B030FA" w:rsidRPr="00B030FA" w:rsidRDefault="00B030FA" w:rsidP="00B030FA">
            <w:pPr>
              <w:jc w:val="center"/>
              <w:rPr>
                <w:spacing w:val="0"/>
                <w:sz w:val="24"/>
                <w:szCs w:val="24"/>
              </w:rPr>
            </w:pPr>
            <w:r w:rsidRPr="00B030FA">
              <w:rPr>
                <w:spacing w:val="0"/>
                <w:sz w:val="24"/>
                <w:szCs w:val="24"/>
              </w:rPr>
              <w:t>17</w:t>
            </w:r>
          </w:p>
        </w:tc>
      </w:tr>
      <w:tr w:rsidR="00B030FA" w:rsidRPr="00B030FA" w:rsidTr="00C02ED3">
        <w:trPr>
          <w:trHeight w:val="340"/>
          <w:jc w:val="center"/>
        </w:trPr>
        <w:tc>
          <w:tcPr>
            <w:tcW w:w="706" w:type="dxa"/>
            <w:vAlign w:val="center"/>
            <w:hideMark/>
          </w:tcPr>
          <w:p w:rsidR="00B030FA" w:rsidRPr="00B030FA" w:rsidRDefault="00B030FA" w:rsidP="00B030FA">
            <w:pPr>
              <w:jc w:val="center"/>
              <w:rPr>
                <w:spacing w:val="0"/>
                <w:sz w:val="24"/>
                <w:szCs w:val="24"/>
              </w:rPr>
            </w:pPr>
            <w:r w:rsidRPr="00B030FA">
              <w:rPr>
                <w:spacing w:val="0"/>
                <w:sz w:val="24"/>
                <w:szCs w:val="24"/>
              </w:rPr>
              <w:t>1.4.4</w:t>
            </w:r>
          </w:p>
        </w:tc>
        <w:tc>
          <w:tcPr>
            <w:tcW w:w="7728" w:type="dxa"/>
            <w:vAlign w:val="center"/>
            <w:hideMark/>
          </w:tcPr>
          <w:p w:rsidR="00B030FA" w:rsidRPr="00B030FA" w:rsidRDefault="00B030FA" w:rsidP="00B030FA">
            <w:pPr>
              <w:rPr>
                <w:caps/>
                <w:spacing w:val="0"/>
                <w:sz w:val="24"/>
                <w:szCs w:val="24"/>
              </w:rPr>
            </w:pPr>
            <w:r w:rsidRPr="00B030FA">
              <w:rPr>
                <w:spacing w:val="0"/>
                <w:sz w:val="24"/>
                <w:szCs w:val="24"/>
              </w:rPr>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p>
        </w:tc>
        <w:tc>
          <w:tcPr>
            <w:tcW w:w="744" w:type="dxa"/>
          </w:tcPr>
          <w:p w:rsidR="00B030FA" w:rsidRPr="00B030FA" w:rsidRDefault="00B030FA" w:rsidP="00B030FA">
            <w:pPr>
              <w:jc w:val="center"/>
              <w:rPr>
                <w:spacing w:val="0"/>
                <w:sz w:val="24"/>
                <w:szCs w:val="24"/>
              </w:rPr>
            </w:pPr>
            <w:r w:rsidRPr="00B030FA">
              <w:rPr>
                <w:spacing w:val="0"/>
                <w:sz w:val="24"/>
                <w:szCs w:val="24"/>
              </w:rPr>
              <w:t>18</w:t>
            </w:r>
          </w:p>
        </w:tc>
      </w:tr>
      <w:tr w:rsidR="00B030FA" w:rsidRPr="00B030FA" w:rsidTr="00C02ED3">
        <w:trPr>
          <w:trHeight w:val="1289"/>
          <w:jc w:val="center"/>
        </w:trPr>
        <w:tc>
          <w:tcPr>
            <w:tcW w:w="706" w:type="dxa"/>
            <w:vAlign w:val="center"/>
            <w:hideMark/>
          </w:tcPr>
          <w:p w:rsidR="00B030FA" w:rsidRPr="00B030FA" w:rsidRDefault="00B030FA" w:rsidP="00B030FA">
            <w:pPr>
              <w:jc w:val="center"/>
              <w:rPr>
                <w:spacing w:val="0"/>
                <w:sz w:val="24"/>
                <w:szCs w:val="24"/>
              </w:rPr>
            </w:pPr>
            <w:r w:rsidRPr="00B030FA">
              <w:rPr>
                <w:spacing w:val="0"/>
                <w:sz w:val="24"/>
                <w:szCs w:val="24"/>
              </w:rPr>
              <w:t>1.4.5</w:t>
            </w:r>
          </w:p>
        </w:tc>
        <w:tc>
          <w:tcPr>
            <w:tcW w:w="7728" w:type="dxa"/>
            <w:vAlign w:val="center"/>
            <w:hideMark/>
          </w:tcPr>
          <w:p w:rsidR="00B030FA" w:rsidRPr="00B030FA" w:rsidRDefault="00B030FA" w:rsidP="00B030FA">
            <w:pPr>
              <w:rPr>
                <w:caps/>
                <w:spacing w:val="0"/>
                <w:sz w:val="24"/>
                <w:szCs w:val="24"/>
              </w:rPr>
            </w:pPr>
            <w:r w:rsidRPr="00B030FA">
              <w:rPr>
                <w:spacing w:val="0"/>
                <w:sz w:val="24"/>
                <w:szCs w:val="24"/>
              </w:rPr>
              <w:t>Описание существующих технических  и технологических проблем, возникающих при водоснабжении поселений,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p>
        </w:tc>
        <w:tc>
          <w:tcPr>
            <w:tcW w:w="744" w:type="dxa"/>
          </w:tcPr>
          <w:p w:rsidR="00B030FA" w:rsidRPr="00B030FA" w:rsidRDefault="00B030FA" w:rsidP="00B030FA">
            <w:pPr>
              <w:jc w:val="center"/>
              <w:rPr>
                <w:spacing w:val="0"/>
                <w:sz w:val="24"/>
                <w:szCs w:val="24"/>
              </w:rPr>
            </w:pPr>
            <w:r w:rsidRPr="00B030FA">
              <w:rPr>
                <w:spacing w:val="0"/>
                <w:sz w:val="24"/>
                <w:szCs w:val="24"/>
              </w:rPr>
              <w:t>18</w:t>
            </w:r>
          </w:p>
        </w:tc>
      </w:tr>
      <w:tr w:rsidR="00B030FA" w:rsidRPr="00B030FA" w:rsidTr="00C02ED3">
        <w:trPr>
          <w:trHeight w:val="340"/>
          <w:jc w:val="center"/>
        </w:trPr>
        <w:tc>
          <w:tcPr>
            <w:tcW w:w="706" w:type="dxa"/>
            <w:vAlign w:val="center"/>
            <w:hideMark/>
          </w:tcPr>
          <w:p w:rsidR="00B030FA" w:rsidRPr="00B030FA" w:rsidRDefault="00B030FA" w:rsidP="00B030FA">
            <w:pPr>
              <w:jc w:val="center"/>
              <w:rPr>
                <w:spacing w:val="0"/>
                <w:sz w:val="24"/>
                <w:szCs w:val="24"/>
              </w:rPr>
            </w:pPr>
            <w:r w:rsidRPr="00B030FA">
              <w:rPr>
                <w:spacing w:val="0"/>
                <w:sz w:val="24"/>
                <w:szCs w:val="24"/>
              </w:rPr>
              <w:t>1.4.6</w:t>
            </w:r>
          </w:p>
        </w:tc>
        <w:tc>
          <w:tcPr>
            <w:tcW w:w="7728" w:type="dxa"/>
            <w:vAlign w:val="center"/>
            <w:hideMark/>
          </w:tcPr>
          <w:p w:rsidR="00B030FA" w:rsidRPr="00B030FA" w:rsidRDefault="00B030FA" w:rsidP="00B030FA">
            <w:pPr>
              <w:rPr>
                <w:caps/>
                <w:spacing w:val="0"/>
                <w:sz w:val="24"/>
                <w:szCs w:val="24"/>
              </w:rPr>
            </w:pPr>
            <w:r w:rsidRPr="00B030FA">
              <w:rPr>
                <w:spacing w:val="0"/>
                <w:sz w:val="24"/>
                <w:szCs w:val="24"/>
              </w:rPr>
              <w:t>Описание централизованной системы горячего водоснабжения с использованием закрытых систем горячего водоснабжения, отражающих технологические особенности указанной системы</w:t>
            </w:r>
          </w:p>
        </w:tc>
        <w:tc>
          <w:tcPr>
            <w:tcW w:w="744" w:type="dxa"/>
          </w:tcPr>
          <w:p w:rsidR="00B030FA" w:rsidRPr="00B030FA" w:rsidRDefault="00B030FA" w:rsidP="00B030FA">
            <w:pPr>
              <w:jc w:val="center"/>
              <w:rPr>
                <w:spacing w:val="0"/>
                <w:sz w:val="24"/>
                <w:szCs w:val="24"/>
              </w:rPr>
            </w:pPr>
            <w:r w:rsidRPr="00B030FA">
              <w:rPr>
                <w:spacing w:val="0"/>
                <w:sz w:val="24"/>
                <w:szCs w:val="24"/>
              </w:rPr>
              <w:t>19</w:t>
            </w:r>
          </w:p>
        </w:tc>
      </w:tr>
      <w:tr w:rsidR="00B030FA" w:rsidRPr="00B030FA" w:rsidTr="00C02ED3">
        <w:trPr>
          <w:trHeight w:val="340"/>
          <w:jc w:val="center"/>
        </w:trPr>
        <w:tc>
          <w:tcPr>
            <w:tcW w:w="706" w:type="dxa"/>
            <w:vAlign w:val="center"/>
            <w:hideMark/>
          </w:tcPr>
          <w:p w:rsidR="00B030FA" w:rsidRPr="00B030FA" w:rsidRDefault="00B030FA" w:rsidP="00B030FA">
            <w:pPr>
              <w:jc w:val="center"/>
              <w:rPr>
                <w:spacing w:val="0"/>
                <w:sz w:val="24"/>
                <w:szCs w:val="24"/>
              </w:rPr>
            </w:pPr>
            <w:r w:rsidRPr="00B030FA">
              <w:rPr>
                <w:spacing w:val="0"/>
                <w:sz w:val="24"/>
                <w:szCs w:val="24"/>
              </w:rPr>
              <w:t>1.4.7</w:t>
            </w:r>
          </w:p>
        </w:tc>
        <w:tc>
          <w:tcPr>
            <w:tcW w:w="7728" w:type="dxa"/>
            <w:vAlign w:val="center"/>
            <w:hideMark/>
          </w:tcPr>
          <w:p w:rsidR="00B030FA" w:rsidRPr="00B030FA" w:rsidRDefault="00B030FA" w:rsidP="00B030FA">
            <w:pPr>
              <w:rPr>
                <w:caps/>
                <w:spacing w:val="0"/>
                <w:sz w:val="24"/>
                <w:szCs w:val="24"/>
              </w:rPr>
            </w:pPr>
            <w:r w:rsidRPr="00B030FA">
              <w:rPr>
                <w:spacing w:val="0"/>
                <w:sz w:val="24"/>
                <w:szCs w:val="24"/>
              </w:rPr>
              <w:t>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p>
        </w:tc>
        <w:tc>
          <w:tcPr>
            <w:tcW w:w="744" w:type="dxa"/>
          </w:tcPr>
          <w:p w:rsidR="00B030FA" w:rsidRPr="00B030FA" w:rsidRDefault="00B030FA" w:rsidP="00B030FA">
            <w:pPr>
              <w:jc w:val="center"/>
              <w:rPr>
                <w:spacing w:val="0"/>
                <w:sz w:val="24"/>
                <w:szCs w:val="24"/>
              </w:rPr>
            </w:pPr>
            <w:r w:rsidRPr="00B030FA">
              <w:rPr>
                <w:spacing w:val="0"/>
                <w:sz w:val="24"/>
                <w:szCs w:val="24"/>
              </w:rPr>
              <w:t>19</w:t>
            </w:r>
          </w:p>
        </w:tc>
      </w:tr>
      <w:tr w:rsidR="00B030FA" w:rsidRPr="00B030FA" w:rsidTr="00C02ED3">
        <w:trPr>
          <w:trHeight w:val="340"/>
          <w:jc w:val="center"/>
        </w:trPr>
        <w:tc>
          <w:tcPr>
            <w:tcW w:w="706" w:type="dxa"/>
            <w:tcBorders>
              <w:bottom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1.4.8</w:t>
            </w:r>
          </w:p>
        </w:tc>
        <w:tc>
          <w:tcPr>
            <w:tcW w:w="7728" w:type="dxa"/>
            <w:tcBorders>
              <w:bottom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 xml:space="preserve">Перечень лиц, владеющих на праве собственности или другом законном основании объектами централизованной системы водоснабжения,  с указанием принадлежности этим лицам таких объектов (границ зон, в </w:t>
            </w:r>
            <w:r w:rsidRPr="00B030FA">
              <w:rPr>
                <w:spacing w:val="0"/>
                <w:sz w:val="24"/>
                <w:szCs w:val="24"/>
              </w:rPr>
              <w:lastRenderedPageBreak/>
              <w:t>которых расположены такие объекты)</w:t>
            </w:r>
          </w:p>
        </w:tc>
        <w:tc>
          <w:tcPr>
            <w:tcW w:w="744" w:type="dxa"/>
            <w:tcBorders>
              <w:bottom w:val="single" w:sz="4" w:space="0" w:color="auto"/>
            </w:tcBorders>
          </w:tcPr>
          <w:p w:rsidR="00B030FA" w:rsidRPr="00B030FA" w:rsidRDefault="00B030FA" w:rsidP="00B030FA">
            <w:pPr>
              <w:jc w:val="center"/>
              <w:rPr>
                <w:spacing w:val="0"/>
                <w:sz w:val="24"/>
                <w:szCs w:val="24"/>
              </w:rPr>
            </w:pPr>
            <w:r w:rsidRPr="00B030FA">
              <w:rPr>
                <w:spacing w:val="0"/>
                <w:sz w:val="24"/>
                <w:szCs w:val="24"/>
              </w:rPr>
              <w:lastRenderedPageBreak/>
              <w:t>19</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619"/>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lastRenderedPageBreak/>
              <w:t>2</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rFonts w:ascii="TimesNewRoman" w:hAnsi="TimesNewRoman" w:cs="TimesNewRoman"/>
                <w:caps/>
                <w:spacing w:val="0"/>
                <w:sz w:val="24"/>
                <w:szCs w:val="24"/>
              </w:rPr>
            </w:pPr>
            <w:r w:rsidRPr="00B030FA">
              <w:rPr>
                <w:caps/>
                <w:spacing w:val="0"/>
                <w:sz w:val="24"/>
                <w:szCs w:val="24"/>
              </w:rPr>
              <w:t>Направления развития централизованных систем водоснабжения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20</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2.1</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Основные направления, принципы, задачи и целевые показатели развития централизованных систем водоснабжения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20</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2.2</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Различные сценарии развития централизованных систем водоснабжения в зависимости от различных сценариев развития поселения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20</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535"/>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3</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rFonts w:ascii="TimesNewRoman" w:hAnsi="TimesNewRoman" w:cs="TimesNewRoman"/>
                <w:caps/>
                <w:spacing w:val="0"/>
                <w:sz w:val="24"/>
                <w:szCs w:val="24"/>
              </w:rPr>
            </w:pPr>
            <w:r w:rsidRPr="00B030FA">
              <w:rPr>
                <w:caps/>
                <w:spacing w:val="0"/>
                <w:sz w:val="24"/>
                <w:szCs w:val="24"/>
              </w:rPr>
              <w:t>Баланс водоснабжения и потребления горячей, питьевой, технической воды</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21</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3.1</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21</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3.2</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Территориальный баланс подачи горячей, питьевой, технической воды по технологическим зонам водоснабжения (годовой и в сутки максимального водопотребления)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21</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3.3</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22</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3.4</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22</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3.5</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Описание существующей системы коммерческого учета горячей, питьевой, технической воды и планов по установке приборов учета</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23</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3.6</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Анализ резервов и дефицитов производственных мощностей системы водоснабжения поселения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23</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3.7</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Прогнозные балансы потребления горячей, питьевой, технической воды исходя из текущего объема потребления воды населением и его динамики с учетом перспективы развития и изменения состава и структуры застройки</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24</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3.8</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Описание централизованной системы горячего водоснабжения с использованием закрытых систем горячего водоснабжения, отражающих технологические особенности указанной системы</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25</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3.9</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Сведения о фактическом и ожидаемом потреблении горячей, питьевой, технической воды</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26</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3.10</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Описание территориальной структуры потребления горячей, питьевой, технической воды с разбивкой по технологическим зонам</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26</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3.11</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Наименование организации, которая наделена статусом гарантирующей организации</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26</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696"/>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rFonts w:ascii="TimesNewRoman" w:hAnsi="TimesNewRoman" w:cs="TimesNewRoman"/>
                <w:spacing w:val="0"/>
                <w:sz w:val="24"/>
                <w:szCs w:val="24"/>
              </w:rPr>
            </w:pPr>
            <w:r w:rsidRPr="00B030FA">
              <w:rPr>
                <w:spacing w:val="0"/>
                <w:sz w:val="24"/>
                <w:szCs w:val="24"/>
              </w:rPr>
              <w:t xml:space="preserve">ПРЕДЛОЖЕНИЯ ПО СТРОИТЕЛЬСТВУ, РЕКОНСТРУКЦИИ И МОДЕРНИЗАЦИИ </w:t>
            </w:r>
            <w:r w:rsidRPr="00B030FA">
              <w:rPr>
                <w:caps/>
                <w:spacing w:val="0"/>
                <w:sz w:val="24"/>
                <w:szCs w:val="24"/>
              </w:rPr>
              <w:t>ОБЪЕКТОВ централизованных СИСТЕМ</w:t>
            </w:r>
            <w:r w:rsidRPr="00B030FA">
              <w:rPr>
                <w:spacing w:val="0"/>
                <w:sz w:val="24"/>
                <w:szCs w:val="24"/>
              </w:rPr>
              <w:t xml:space="preserve"> ВОДОСНАБЖЕНИЯ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26</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4.1</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Перечень основных мероприятий по реализации схем водоснабжения  с разбивкой по годам</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26</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4.2</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27</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lastRenderedPageBreak/>
              <w:t>4.3</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Сведения о вновь строящихся, реконструируемых и предлагаемых к выводу из эксплуатации объектах системы водоснабжения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27</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4.4</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Сведения о развитии систем диспетчеризации, телемеханизации и системе управления режимами водоснабжения на объектах организаций, осуществляющих водоснабжение</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27</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4.5</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Сведения об оснащенности  зданий, строений, сооружений приборами учета воды и их применении при осуществлении расчетов за потребленную воду</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28</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4.6</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Описание вариантов маршрутов прохождения трубопроводов по территории поселения и их обоснование</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28</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4.7</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Рекомендации о месте размещения насосных станций, резервуаров, водонапорных башен</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28</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4.8</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Границы планируемых зон размещения объектов централизованных систем горячего водоснабжения, холодного водоснабжения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28</w:t>
            </w:r>
            <w:bookmarkStart w:id="0" w:name="_GoBack"/>
            <w:bookmarkEnd w:id="0"/>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4.9</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Карты  существующего и планируемого размещения объектов централизованных систем горячего водоснабжения, холодного водоснабжения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29</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4.10</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 xml:space="preserve">Обеспечение подачи абонентам определенного объема горячей, питьевой воды установленного качества </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30</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4.11</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Обеспечение водоснабжения объектов перспективной застройки населенного пункта</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30</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4.12</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Сокращение потерь воды при ее транспортировке</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30</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4.13</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Выполнение мероприятий, направленных на обеспечение соответствия качества питьевой воды, горячей воды требованиям законодательства Российской Федерации</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31</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4.14</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Обеспечение предотвращения замерзания воды в зонах распространения вечномерзлых грунтов</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31</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5</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caps/>
                <w:spacing w:val="0"/>
                <w:sz w:val="24"/>
                <w:szCs w:val="24"/>
              </w:rPr>
              <w:t>Экологические аспекты мероприятий по строительству, реконструкции и модернизации объектов централизованных систем водоснабжения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31</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5.1</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Мероприятия по предотвращению негативного воздействия на водный бассейн при строительстве, реконструкции объектов централизованных систем водоснабжения при сбросе (утилизации)</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31</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5.2</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Мероприятия по предотвращению негативного воздействия на окружающую среду при реализации мероприятий по снабжению и хранению химических реагентов, используемых в водоподготовке</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32</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6</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caps/>
                <w:spacing w:val="0"/>
                <w:sz w:val="24"/>
                <w:szCs w:val="24"/>
              </w:rPr>
              <w:t xml:space="preserve">Оценка объемов капитальных вложений в строительство, реконструкцию и модернизацию объектов централизованных систем водоснабжения </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33</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6.1</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Оценка стоимости основных мероприятий по реализации схемы водоснабжения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33</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6.2</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Оценка величины необходимых капитальных вложений в строительство и реконструкцию объектов централизованных систем водоснабжения</w:t>
            </w:r>
            <w:r w:rsidRPr="00B030FA">
              <w:rPr>
                <w:caps/>
                <w:spacing w:val="0"/>
                <w:sz w:val="24"/>
                <w:szCs w:val="24"/>
              </w:rPr>
              <w:t xml:space="preserve"> </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34</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7</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caps/>
                <w:spacing w:val="0"/>
                <w:sz w:val="24"/>
                <w:szCs w:val="24"/>
              </w:rPr>
              <w:t>Целевые показатели развития централизованных систем водоснабжения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37</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4"/>
                <w:szCs w:val="24"/>
              </w:rPr>
            </w:pPr>
            <w:r w:rsidRPr="00B030FA">
              <w:rPr>
                <w:spacing w:val="0"/>
                <w:sz w:val="24"/>
                <w:szCs w:val="24"/>
              </w:rPr>
              <w:t>7.1</w:t>
            </w:r>
          </w:p>
        </w:tc>
        <w:tc>
          <w:tcPr>
            <w:tcW w:w="7728"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rPr>
                <w:spacing w:val="0"/>
                <w:sz w:val="24"/>
                <w:szCs w:val="24"/>
              </w:rPr>
            </w:pPr>
            <w:r w:rsidRPr="00B030FA">
              <w:rPr>
                <w:spacing w:val="0"/>
                <w:sz w:val="24"/>
                <w:szCs w:val="24"/>
              </w:rPr>
              <w:t>Показатели качества соответственно горячей и питьевой воды</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37</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4"/>
                <w:szCs w:val="24"/>
              </w:rPr>
            </w:pPr>
            <w:r w:rsidRPr="00B030FA">
              <w:rPr>
                <w:spacing w:val="0"/>
                <w:sz w:val="24"/>
                <w:szCs w:val="24"/>
              </w:rPr>
              <w:t>7.2</w:t>
            </w:r>
          </w:p>
        </w:tc>
        <w:tc>
          <w:tcPr>
            <w:tcW w:w="7728"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rPr>
                <w:spacing w:val="0"/>
                <w:sz w:val="24"/>
                <w:szCs w:val="24"/>
              </w:rPr>
            </w:pPr>
            <w:r w:rsidRPr="00B030FA">
              <w:rPr>
                <w:spacing w:val="0"/>
                <w:sz w:val="24"/>
                <w:szCs w:val="24"/>
              </w:rPr>
              <w:t>Показатели надежности и бесперебойности водоснабжения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38</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4"/>
                <w:szCs w:val="24"/>
              </w:rPr>
            </w:pPr>
            <w:r w:rsidRPr="00B030FA">
              <w:rPr>
                <w:spacing w:val="0"/>
                <w:sz w:val="24"/>
                <w:szCs w:val="24"/>
              </w:rPr>
              <w:t>7.3.</w:t>
            </w:r>
          </w:p>
        </w:tc>
        <w:tc>
          <w:tcPr>
            <w:tcW w:w="7728"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rPr>
                <w:spacing w:val="0"/>
                <w:sz w:val="24"/>
                <w:szCs w:val="24"/>
              </w:rPr>
            </w:pPr>
            <w:r w:rsidRPr="00B030FA">
              <w:rPr>
                <w:spacing w:val="0"/>
                <w:sz w:val="24"/>
                <w:szCs w:val="24"/>
              </w:rPr>
              <w:t>Показатели качества обслуживания абонентов</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39</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4"/>
                <w:szCs w:val="24"/>
              </w:rPr>
            </w:pPr>
            <w:r w:rsidRPr="00B030FA">
              <w:rPr>
                <w:spacing w:val="0"/>
                <w:sz w:val="24"/>
                <w:szCs w:val="24"/>
              </w:rPr>
              <w:t>7.4</w:t>
            </w:r>
          </w:p>
        </w:tc>
        <w:tc>
          <w:tcPr>
            <w:tcW w:w="7728"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rPr>
                <w:spacing w:val="0"/>
                <w:sz w:val="24"/>
                <w:szCs w:val="24"/>
              </w:rPr>
            </w:pPr>
            <w:r w:rsidRPr="00B030FA">
              <w:rPr>
                <w:spacing w:val="0"/>
                <w:sz w:val="24"/>
                <w:szCs w:val="24"/>
              </w:rPr>
              <w:t xml:space="preserve">Показатели эффективности использования ресурсов, в том числе сокращения потерь воды при ее транспортировке </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40</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4"/>
                <w:szCs w:val="24"/>
              </w:rPr>
            </w:pPr>
            <w:r w:rsidRPr="00B030FA">
              <w:rPr>
                <w:spacing w:val="0"/>
                <w:sz w:val="24"/>
                <w:szCs w:val="24"/>
              </w:rPr>
              <w:lastRenderedPageBreak/>
              <w:t>7.5</w:t>
            </w:r>
          </w:p>
        </w:tc>
        <w:tc>
          <w:tcPr>
            <w:tcW w:w="7728"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rPr>
                <w:spacing w:val="0"/>
                <w:sz w:val="24"/>
                <w:szCs w:val="24"/>
              </w:rPr>
            </w:pPr>
            <w:r w:rsidRPr="00B030FA">
              <w:rPr>
                <w:spacing w:val="0"/>
                <w:sz w:val="24"/>
                <w:szCs w:val="24"/>
              </w:rPr>
              <w:t>Показатели, установленные  федеральным органом исполнительной власти, осуществляющим функции по выработке государственной политики нормативно-правовому регулированию в сфере жилищно-коммунального хозяйства</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40</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8.</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caps/>
                <w:spacing w:val="0"/>
                <w:sz w:val="24"/>
                <w:szCs w:val="24"/>
              </w:rPr>
              <w:t>Обоснование ИНвестиций в строительство, реконструкцию и техническое перевооружение</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46</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8.1</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 xml:space="preserve">Оценка финансовых потребностей для осуществления строительство, реконструкции и технического перевооружения источников холодной воды </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46</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8.2</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 xml:space="preserve">Предложения по источникам инвестиций, обеспечивающих финансовые потребности </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46</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8.3</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Расчет эффективности инвестиций</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47</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1251"/>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9</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caps/>
                <w:spacing w:val="0"/>
                <w:sz w:val="24"/>
                <w:szCs w:val="24"/>
              </w:rPr>
              <w:t>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48</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987"/>
          <w:jc w:val="center"/>
        </w:trPr>
        <w:tc>
          <w:tcPr>
            <w:tcW w:w="706"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4"/>
                <w:szCs w:val="24"/>
              </w:rPr>
            </w:pP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caps/>
                <w:spacing w:val="0"/>
                <w:sz w:val="24"/>
                <w:szCs w:val="24"/>
              </w:rPr>
              <w:t>ГЛАВА II СХЕМА ВОДООТВЕДЕНИЯ СЕЛЬСКОГО ПОСЕЛЕНИЯ «СОФИЙСК» УЛЬЧСКОГО МУНИЦИПАЛЬНОГО РАЙОНА ХАБАРОВСКОГО КРАЯ ДО 2026 ГОДА</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49</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99"/>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1</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ind w:right="-102"/>
              <w:rPr>
                <w:caps/>
                <w:spacing w:val="0"/>
                <w:sz w:val="24"/>
                <w:szCs w:val="24"/>
              </w:rPr>
            </w:pPr>
            <w:r w:rsidRPr="00B030FA">
              <w:rPr>
                <w:caps/>
                <w:spacing w:val="0"/>
                <w:sz w:val="24"/>
                <w:szCs w:val="24"/>
              </w:rPr>
              <w:t>СУЩЕСТВУЮЩЕЕ ПОЛОЖЕНИЕ В СФЕРЕ ВОДООТВЕДЕНИЯ поселения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49</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1.1</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Структура системы сбора, очистки и отведения сточных вод на территории поселения и деление территории поселения на зоны действия предприятий, организующих водоотведение поселения (эксплуатационные зоны)</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49</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2125"/>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1.2</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49</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1.3</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Описание технологических зон водоотведения, зон централизованного и нецентрализованного водоотведения и перечень централизованных систем водоотведения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50</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1.4</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50</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1.5</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Оценка безопасности и надежности объектов централизованной системы водоотведения и их управляемости</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51</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1.6</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Оценка воздействия сбросов сточных вод через централизованную систему водоотведения на окружающую среду</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51</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1.7</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Описание территорий муниципального образования, не охваченной централизованной системой водоотведения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51</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1.8</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 xml:space="preserve">Описание существующих технических и технологических проблем системы водоотведения поселения </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51</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33"/>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2</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caps/>
                <w:spacing w:val="0"/>
                <w:sz w:val="24"/>
                <w:szCs w:val="24"/>
              </w:rPr>
              <w:t>балансы сточных вод системы водоотведения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52</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2.1</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 xml:space="preserve">Баланс поступления сточных вод в централизованную систему водоотведения и отведения стоков по технологическим зонам </w:t>
            </w:r>
            <w:r w:rsidRPr="00B030FA">
              <w:rPr>
                <w:spacing w:val="0"/>
                <w:sz w:val="24"/>
                <w:szCs w:val="24"/>
              </w:rPr>
              <w:lastRenderedPageBreak/>
              <w:t>водоотведения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lastRenderedPageBreak/>
              <w:t>52</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lastRenderedPageBreak/>
              <w:t>2.2</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Оценка фактического притока неорганизованного стока по технологическим зонам водоотведения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52</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2.3</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 xml:space="preserve">Прогнозные балансы поступления сточных вод в централизованную систему водоотведения и отведения стоков по технологическим зонам водоотведения с учетом различных сценариев развития поселения </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53</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3</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caps/>
                <w:spacing w:val="0"/>
                <w:sz w:val="24"/>
                <w:szCs w:val="24"/>
              </w:rPr>
              <w:t>ПРогноз объема СТОЧНЫХ ВОД</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54</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3.1</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Сведения о фактическом и ожидаемом поступлении сточных вод в централизованную систему водоотведения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54</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62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bCs/>
                <w:spacing w:val="0"/>
                <w:sz w:val="24"/>
                <w:szCs w:val="24"/>
              </w:rPr>
              <w:t>ПРЕДЛОЖЕНИЯ ПО СТРОИТЕЛЬСТВУ, РЕКОНСТРУКЦИИ И МОДЕРНИЗАЦИИ ОБЪЕКТОВ ЦЕНТРАЛИЗОВАННОЙ СИСТЕМЫ ВОДООТВЕДЕНИЯ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54</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4.1</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 xml:space="preserve">Сведения о вновь строящихся, реконструируемых  и предлагаемых к выводу из эксплуатации объектах централизованной системы водоотведения  </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54</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4.2</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Описание вариантов маршрутов прохождения трубопроводов  (трасс) по территории городского поселения, расположение намечаемых площадок  под строительство сооружений водоотведения и их обоснование</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54</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4.3</w:t>
            </w:r>
          </w:p>
        </w:tc>
        <w:tc>
          <w:tcPr>
            <w:tcW w:w="7728"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rPr>
                <w:spacing w:val="0"/>
                <w:sz w:val="24"/>
                <w:szCs w:val="24"/>
              </w:rPr>
            </w:pPr>
            <w:r w:rsidRPr="00B030FA">
              <w:rPr>
                <w:spacing w:val="0"/>
                <w:sz w:val="24"/>
                <w:szCs w:val="24"/>
              </w:rPr>
              <w:t>Границы и характеристики охранных зон сетей и сооружений централизованной системы водоотведения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55</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4.4</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Границы планируемых зон размещения объектов централизованной системы водоотведения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55</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4.5</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Обеспечение надежности водоотведения путем организации возможности перераспределения потоков сточных вод между технологическими зонами сооружений водоотведения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55</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4.6</w:t>
            </w:r>
          </w:p>
        </w:tc>
        <w:tc>
          <w:tcPr>
            <w:tcW w:w="7728"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rPr>
                <w:spacing w:val="0"/>
                <w:sz w:val="24"/>
                <w:szCs w:val="24"/>
              </w:rPr>
            </w:pPr>
            <w:r w:rsidRPr="00B030FA">
              <w:rPr>
                <w:spacing w:val="0"/>
                <w:sz w:val="24"/>
                <w:szCs w:val="24"/>
              </w:rPr>
              <w:t>Организация централизованного водоотведения на территориях поселения, где данный вид инженерных сетей отсутствует</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55</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643"/>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5</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ЭКОЛОГИЧЕСКИЕ АСПЕКТЫ МЕРОПРИЯТИЙ ПО СТРОИТЕЛЬСТВУ И РЕКОНСТРУКЦИИ ОБЪЕКТОВ ЦЕНТРАЛИЗОВАННОЙ СИСТЕМЫ ВОДООТВЕДЕНИЯ</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56</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5.1</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 xml:space="preserve">Сведения о мероприятиях, содержащихся в планах по снижению сбросов загрязняющих веществ и микроорганизмов в поверхностные водные объекты, подземные водные объекты и на водозаборные площади  </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spacing w:after="200" w:line="276" w:lineRule="auto"/>
              <w:jc w:val="center"/>
              <w:rPr>
                <w:rFonts w:eastAsia="Calibri"/>
                <w:spacing w:val="0"/>
                <w:sz w:val="24"/>
                <w:szCs w:val="24"/>
                <w:lang w:eastAsia="en-US"/>
              </w:rPr>
            </w:pPr>
            <w:r w:rsidRPr="00B030FA">
              <w:rPr>
                <w:rFonts w:eastAsia="Calibri"/>
                <w:spacing w:val="0"/>
                <w:sz w:val="24"/>
                <w:szCs w:val="24"/>
                <w:lang w:eastAsia="en-US"/>
              </w:rPr>
              <w:t>56</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5.2</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spacing w:val="0"/>
                <w:sz w:val="24"/>
                <w:szCs w:val="24"/>
              </w:rPr>
              <w:t>Сведения о применении методов, безопасных для окружающей среды, при утилизации осадков сточных вод</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56</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4"/>
                <w:szCs w:val="24"/>
              </w:rPr>
            </w:pPr>
            <w:r w:rsidRPr="00B030FA">
              <w:rPr>
                <w:spacing w:val="0"/>
                <w:sz w:val="24"/>
                <w:szCs w:val="24"/>
              </w:rPr>
              <w:t>7</w:t>
            </w: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aps/>
                <w:spacing w:val="0"/>
                <w:sz w:val="24"/>
                <w:szCs w:val="24"/>
              </w:rPr>
            </w:pPr>
            <w:r w:rsidRPr="00B030FA">
              <w:rPr>
                <w:caps/>
                <w:spacing w:val="0"/>
                <w:sz w:val="24"/>
                <w:szCs w:val="24"/>
              </w:rPr>
              <w:t>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57</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4"/>
                <w:szCs w:val="24"/>
              </w:rPr>
            </w:pPr>
          </w:p>
        </w:tc>
        <w:tc>
          <w:tcPr>
            <w:tcW w:w="772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spacing w:val="0"/>
                <w:sz w:val="24"/>
                <w:szCs w:val="24"/>
              </w:rPr>
            </w:pPr>
            <w:r w:rsidRPr="00B030FA">
              <w:rPr>
                <w:spacing w:val="0"/>
                <w:sz w:val="24"/>
                <w:szCs w:val="24"/>
              </w:rPr>
              <w:t>ЗАКЛЮЧЕНИЕ</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58</w:t>
            </w:r>
          </w:p>
        </w:tc>
      </w:tr>
      <w:tr w:rsidR="00B030FA" w:rsidRPr="00B030FA" w:rsidTr="00C02ED3">
        <w:tblPrEx>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PrEx>
        <w:trPr>
          <w:trHeight w:val="340"/>
          <w:jc w:val="center"/>
        </w:trPr>
        <w:tc>
          <w:tcPr>
            <w:tcW w:w="706"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4"/>
                <w:szCs w:val="24"/>
              </w:rPr>
            </w:pPr>
          </w:p>
        </w:tc>
        <w:tc>
          <w:tcPr>
            <w:tcW w:w="7728"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rPr>
                <w:spacing w:val="0"/>
                <w:sz w:val="24"/>
                <w:szCs w:val="24"/>
              </w:rPr>
            </w:pPr>
            <w:r w:rsidRPr="00B030FA">
              <w:rPr>
                <w:spacing w:val="0"/>
                <w:sz w:val="24"/>
                <w:szCs w:val="24"/>
              </w:rPr>
              <w:t>ПРИЛОЖЕНИЕ 1</w:t>
            </w:r>
            <w:r w:rsidRPr="00B030FA">
              <w:rPr>
                <w:rFonts w:ascii="Calibri" w:eastAsia="Calibri" w:hAnsi="Calibri"/>
                <w:bCs/>
                <w:spacing w:val="0"/>
                <w:lang w:eastAsia="en-US"/>
              </w:rPr>
              <w:t xml:space="preserve">. </w:t>
            </w:r>
            <w:r w:rsidRPr="00B030FA">
              <w:rPr>
                <w:rFonts w:eastAsia="Calibri"/>
                <w:bCs/>
                <w:spacing w:val="0"/>
                <w:sz w:val="24"/>
                <w:szCs w:val="24"/>
                <w:lang w:eastAsia="en-US"/>
              </w:rPr>
              <w:t>Карта (схема) сетей водоснабжения и водоотведения сельского поселения «село Софийск»</w:t>
            </w:r>
          </w:p>
        </w:tc>
        <w:tc>
          <w:tcPr>
            <w:tcW w:w="74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spacing w:val="0"/>
                <w:sz w:val="24"/>
                <w:szCs w:val="24"/>
              </w:rPr>
            </w:pPr>
            <w:r w:rsidRPr="00B030FA">
              <w:rPr>
                <w:spacing w:val="0"/>
                <w:sz w:val="24"/>
                <w:szCs w:val="24"/>
              </w:rPr>
              <w:t>60</w:t>
            </w:r>
          </w:p>
        </w:tc>
      </w:tr>
    </w:tbl>
    <w:p w:rsidR="00B030FA" w:rsidRPr="00B030FA" w:rsidRDefault="00B030FA" w:rsidP="00B030FA">
      <w:pPr>
        <w:spacing w:after="200" w:line="276" w:lineRule="auto"/>
        <w:rPr>
          <w:rFonts w:ascii="Calibri" w:hAnsi="Calibri"/>
          <w:spacing w:val="0"/>
          <w:sz w:val="22"/>
          <w:szCs w:val="22"/>
        </w:rPr>
      </w:pPr>
    </w:p>
    <w:p w:rsidR="00B030FA" w:rsidRPr="00B030FA" w:rsidRDefault="00B030FA" w:rsidP="00B030FA">
      <w:pPr>
        <w:spacing w:after="200" w:line="276" w:lineRule="auto"/>
        <w:rPr>
          <w:rFonts w:ascii="Calibri" w:hAnsi="Calibri"/>
          <w:spacing w:val="0"/>
          <w:sz w:val="22"/>
          <w:szCs w:val="22"/>
        </w:rPr>
      </w:pPr>
    </w:p>
    <w:p w:rsidR="00B030FA" w:rsidRPr="00B030FA" w:rsidRDefault="00B030FA" w:rsidP="00B030FA">
      <w:pPr>
        <w:spacing w:after="200" w:line="276" w:lineRule="auto"/>
        <w:rPr>
          <w:rFonts w:ascii="Calibri" w:hAnsi="Calibri"/>
          <w:spacing w:val="0"/>
          <w:sz w:val="22"/>
          <w:szCs w:val="22"/>
        </w:rPr>
      </w:pPr>
    </w:p>
    <w:p w:rsidR="00B030FA" w:rsidRPr="00B030FA" w:rsidRDefault="00B030FA" w:rsidP="00B030FA">
      <w:pPr>
        <w:spacing w:after="200" w:line="276" w:lineRule="auto"/>
        <w:rPr>
          <w:rFonts w:ascii="Calibri" w:hAnsi="Calibri"/>
          <w:spacing w:val="0"/>
          <w:sz w:val="22"/>
          <w:szCs w:val="22"/>
        </w:rPr>
      </w:pPr>
    </w:p>
    <w:p w:rsidR="00B030FA" w:rsidRPr="00B030FA" w:rsidRDefault="00B030FA" w:rsidP="00B030FA">
      <w:pPr>
        <w:keepNext/>
        <w:keepLines/>
        <w:spacing w:line="360" w:lineRule="auto"/>
        <w:ind w:firstLine="567"/>
        <w:jc w:val="center"/>
        <w:outlineLvl w:val="1"/>
        <w:rPr>
          <w:b/>
          <w:bCs/>
          <w:spacing w:val="0"/>
          <w:szCs w:val="26"/>
        </w:rPr>
      </w:pPr>
      <w:r w:rsidRPr="00B030FA">
        <w:rPr>
          <w:b/>
          <w:bCs/>
          <w:spacing w:val="0"/>
          <w:szCs w:val="26"/>
        </w:rPr>
        <w:lastRenderedPageBreak/>
        <w:t>ВВЕДЕНИЕ</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Разработка схемы водоснабжения и водоотведения выполнена в соответствии с постановлением Правительства РФ от05.09.2013 №782 (ред. от 18.03.2016г.) «О схемах водоснабжения и водоотведения» Схема водоснабжения и водоотведения разрабатывается в целях удовлетворения спроса на холодную, горячую воду и отвод стоков, обеспечения надежного водоснабжении и водоотведения наиболее экономичным способом при минимальном воздействии на окружающую среду, а так же экономического стимулирования развития систем водоснабжения и водоотведения и внедрения энергосберегающих технологий.</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Схема водоснабжения и водоотведения разработана на основе следующих принципов:</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обеспечение мероприятий, необходимых для осуществления горячего, питьевого, технического водоснабжения и водоотведения в соответствии с требованиями законодательства Российской Федерации;</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обеспечение безопасности и надежности водоснабжения и водоотведения  потребителей в соответствии с требованиями технических регламентов;</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обеспечение утвержденных в соответствии с настоящим Федеральным законом планов снижения сбросов;</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xml:space="preserve">- обеспечение планов мероприятий по приведению качества воды в соответствие с установленными требованиями; </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соблюдение баланса экономических интересов организаций обеспечивающих водоснабжения,  водоотведение и потребителей;</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минимизации затрат на водоснабжение и водоотведение в расчете на каждого потребителя в долгосрочной перспективе;</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минимизации вредного воздействия на окружающую среду;</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обеспечение не дискриминационных и стабильных условий осуществления предпринимательской деятельности в сфере водоснабжения и водоотведения;</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lastRenderedPageBreak/>
        <w:t>- согласованности схем водоснабжения и водоотведения с иными программами развития сетей инженерно-технического обеспечения;</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обеспечение экономически обоснованной доходности текущей деятельности организаций обеспечивающих водоснабжение и водоотведение и используемого при осуществлении регулируемых видов деятельности в сфере водоснабжения и водоотведения инвестированного капитала.</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Техническая база для разработки схем водоснабжения и водоотведения:</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эксплуатационная документация (расчетные таблицы количества забираемой воды из источников, объем отвода стоков на очистные сооружения, данные по потреблению холодной, горячей воды, объем отвода стоков от потребителей и т.п.);</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конструктивные данные по видам прокладки, сроки эксплуатации сетей водоснабжения и водоотведения, конфигурация;</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данные технологического и коммерческого учета потребления холодной и горячей воды;</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документы по хозяйственной и финансовой деятельности (действующие нормативы, тарифы и их составляющие, договора на поставку холодной и горячей воды, отвод стоков, данные по потреблению холодной, горячей воды и отвод стоков на собственные нужды, по потерям и т.д.);</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статистическая отчетность организации о выработке и отпуске холодной, горячей воды, прием стоков в натуральном и стоимостном выражении.</w:t>
      </w:r>
    </w:p>
    <w:p w:rsidR="00B030FA" w:rsidRPr="00B030FA" w:rsidRDefault="00B030FA" w:rsidP="00B030FA">
      <w:pPr>
        <w:shd w:val="clear" w:color="auto" w:fill="FFFFFF"/>
        <w:spacing w:line="360" w:lineRule="auto"/>
        <w:ind w:firstLine="567"/>
        <w:jc w:val="center"/>
        <w:rPr>
          <w:b/>
          <w:spacing w:val="0"/>
        </w:rPr>
      </w:pPr>
    </w:p>
    <w:p w:rsidR="00B030FA" w:rsidRPr="00B030FA" w:rsidRDefault="00B030FA" w:rsidP="00B030FA">
      <w:pPr>
        <w:shd w:val="clear" w:color="auto" w:fill="FFFFFF"/>
        <w:spacing w:line="360" w:lineRule="auto"/>
        <w:ind w:firstLine="567"/>
        <w:jc w:val="center"/>
        <w:rPr>
          <w:b/>
          <w:spacing w:val="0"/>
        </w:rPr>
      </w:pPr>
      <w:r w:rsidRPr="00B030FA">
        <w:rPr>
          <w:b/>
          <w:spacing w:val="0"/>
        </w:rPr>
        <w:t>Термины и определения</w:t>
      </w:r>
    </w:p>
    <w:p w:rsidR="00B030FA" w:rsidRPr="00B030FA" w:rsidRDefault="00B030FA" w:rsidP="00B030FA">
      <w:pPr>
        <w:shd w:val="clear" w:color="auto" w:fill="FFFFFF"/>
        <w:spacing w:line="360" w:lineRule="auto"/>
        <w:ind w:firstLine="567"/>
        <w:jc w:val="both"/>
        <w:rPr>
          <w:spacing w:val="0"/>
        </w:rPr>
      </w:pPr>
      <w:r w:rsidRPr="00B030FA">
        <w:rPr>
          <w:spacing w:val="0"/>
        </w:rPr>
        <w:t xml:space="preserve">- </w:t>
      </w:r>
      <w:r w:rsidRPr="00B030FA">
        <w:rPr>
          <w:b/>
          <w:spacing w:val="0"/>
        </w:rPr>
        <w:t xml:space="preserve">абонент </w:t>
      </w:r>
      <w:r w:rsidRPr="00B030FA">
        <w:rPr>
          <w:spacing w:val="0"/>
        </w:rPr>
        <w:t>− физическое либо юридическое лицо, заключившее или обязанное заключить договор горячего водоснабжения, холодного водоснабжения и (или) договор водоотведения, единый договор холодного водоснабжения и водоотведения;</w:t>
      </w:r>
    </w:p>
    <w:p w:rsidR="00B030FA" w:rsidRPr="00B030FA" w:rsidRDefault="00B030FA" w:rsidP="00B030FA">
      <w:pPr>
        <w:shd w:val="clear" w:color="auto" w:fill="FFFFFF"/>
        <w:spacing w:line="360" w:lineRule="auto"/>
        <w:ind w:firstLine="567"/>
        <w:jc w:val="both"/>
        <w:rPr>
          <w:spacing w:val="0"/>
        </w:rPr>
      </w:pPr>
      <w:r w:rsidRPr="00B030FA">
        <w:rPr>
          <w:spacing w:val="0"/>
        </w:rPr>
        <w:t xml:space="preserve">- </w:t>
      </w:r>
      <w:r w:rsidRPr="00B030FA">
        <w:rPr>
          <w:b/>
          <w:spacing w:val="0"/>
        </w:rPr>
        <w:t xml:space="preserve">водоотведение </w:t>
      </w:r>
      <w:r w:rsidRPr="00B030FA">
        <w:rPr>
          <w:spacing w:val="0"/>
        </w:rPr>
        <w:t>− прием, транспортировка и очистка сточных вод с использованием централизованной системы водоотведения;</w:t>
      </w:r>
    </w:p>
    <w:p w:rsidR="00B030FA" w:rsidRPr="00B030FA" w:rsidRDefault="00B030FA" w:rsidP="00B030FA">
      <w:pPr>
        <w:shd w:val="clear" w:color="auto" w:fill="FFFFFF"/>
        <w:spacing w:line="360" w:lineRule="auto"/>
        <w:ind w:firstLine="567"/>
        <w:jc w:val="both"/>
        <w:rPr>
          <w:spacing w:val="0"/>
        </w:rPr>
      </w:pPr>
      <w:r w:rsidRPr="00B030FA">
        <w:rPr>
          <w:spacing w:val="0"/>
        </w:rPr>
        <w:lastRenderedPageBreak/>
        <w:t xml:space="preserve">- </w:t>
      </w:r>
      <w:r w:rsidRPr="00B030FA">
        <w:rPr>
          <w:b/>
          <w:spacing w:val="0"/>
        </w:rPr>
        <w:t>водоподготовка</w:t>
      </w:r>
      <w:r w:rsidRPr="00B030FA">
        <w:rPr>
          <w:spacing w:val="0"/>
        </w:rPr>
        <w:t xml:space="preserve"> − обработка воды, обеспечивающая ее использование в качестве питьевой или технической воды;</w:t>
      </w:r>
    </w:p>
    <w:p w:rsidR="00B030FA" w:rsidRPr="00B030FA" w:rsidRDefault="00B030FA" w:rsidP="00B030FA">
      <w:pPr>
        <w:shd w:val="clear" w:color="auto" w:fill="FFFFFF"/>
        <w:spacing w:line="360" w:lineRule="auto"/>
        <w:ind w:firstLine="567"/>
        <w:jc w:val="both"/>
        <w:rPr>
          <w:spacing w:val="0"/>
        </w:rPr>
      </w:pPr>
      <w:r w:rsidRPr="00B030FA">
        <w:rPr>
          <w:spacing w:val="0"/>
        </w:rPr>
        <w:t xml:space="preserve">- </w:t>
      </w:r>
      <w:r w:rsidRPr="00B030FA">
        <w:rPr>
          <w:b/>
          <w:spacing w:val="0"/>
        </w:rPr>
        <w:t>водоснабжение</w:t>
      </w:r>
      <w:r w:rsidRPr="00B030FA">
        <w:rPr>
          <w:spacing w:val="0"/>
        </w:rPr>
        <w:t xml:space="preserve"> − водоподготовка, транспортировка и подача питьевой или технической воды абонентам с использованием централизованных или нецентрализованных систем холодного водоснабжения (холодное водоснабжение) или приготовление, транспортировка и подача горячей воды абонентам с использованием централизованных или нецентрализованных систем горячего водоснабжения (горячее водоснабжение);</w:t>
      </w:r>
    </w:p>
    <w:p w:rsidR="00B030FA" w:rsidRPr="00B030FA" w:rsidRDefault="00B030FA" w:rsidP="00B030FA">
      <w:pPr>
        <w:shd w:val="clear" w:color="auto" w:fill="FFFFFF"/>
        <w:spacing w:line="360" w:lineRule="auto"/>
        <w:ind w:firstLine="567"/>
        <w:jc w:val="both"/>
        <w:rPr>
          <w:spacing w:val="0"/>
        </w:rPr>
      </w:pPr>
      <w:r w:rsidRPr="00B030FA">
        <w:rPr>
          <w:spacing w:val="0"/>
        </w:rPr>
        <w:t xml:space="preserve">- </w:t>
      </w:r>
      <w:r w:rsidRPr="00B030FA">
        <w:rPr>
          <w:b/>
          <w:spacing w:val="0"/>
        </w:rPr>
        <w:t>водопроводная сеть</w:t>
      </w:r>
      <w:r w:rsidRPr="00B030FA">
        <w:rPr>
          <w:spacing w:val="0"/>
        </w:rPr>
        <w:t xml:space="preserve"> − комплекс технологически связанных между собой инженерных сооружений, предназначенных для транспортировки воды, за исключением инженерных сооружений, используемых также в целях теплоснабжения;</w:t>
      </w:r>
    </w:p>
    <w:p w:rsidR="00B030FA" w:rsidRPr="00B030FA" w:rsidRDefault="00B030FA" w:rsidP="00B030FA">
      <w:pPr>
        <w:shd w:val="clear" w:color="auto" w:fill="FFFFFF"/>
        <w:spacing w:line="360" w:lineRule="auto"/>
        <w:ind w:firstLine="567"/>
        <w:jc w:val="both"/>
        <w:rPr>
          <w:spacing w:val="0"/>
        </w:rPr>
      </w:pPr>
      <w:r w:rsidRPr="00B030FA">
        <w:rPr>
          <w:spacing w:val="0"/>
        </w:rPr>
        <w:t xml:space="preserve">- </w:t>
      </w:r>
      <w:r w:rsidRPr="00B030FA">
        <w:rPr>
          <w:b/>
          <w:spacing w:val="0"/>
        </w:rPr>
        <w:t>гарантирующая организация</w:t>
      </w:r>
      <w:r w:rsidRPr="00B030FA">
        <w:rPr>
          <w:spacing w:val="0"/>
        </w:rPr>
        <w:t xml:space="preserve"> − организация, осуществляющая холодное водоснабжение и (или) водоотведение, определенная решением органа местного самоуправления поселения, городского округа, которая обязана заключить договор холодного водоснабжения, договор водоотведения, единый договор холодного водоснабжения и водоотведения с любым обратившимся к ней лицом, чьи объекты подключены (технологически присоединены) к централизованной системе холодного водоснабжения и (или) водоотведения;</w:t>
      </w:r>
    </w:p>
    <w:p w:rsidR="00B030FA" w:rsidRPr="00B030FA" w:rsidRDefault="00B030FA" w:rsidP="00B030FA">
      <w:pPr>
        <w:shd w:val="clear" w:color="auto" w:fill="FFFFFF"/>
        <w:spacing w:line="360" w:lineRule="auto"/>
        <w:ind w:firstLine="567"/>
        <w:jc w:val="both"/>
        <w:rPr>
          <w:spacing w:val="0"/>
        </w:rPr>
      </w:pPr>
      <w:r w:rsidRPr="00B030FA">
        <w:rPr>
          <w:spacing w:val="0"/>
        </w:rPr>
        <w:t>(в ред. Федерального закона от 30.12.2012 № 318-ФЗ)</w:t>
      </w:r>
    </w:p>
    <w:p w:rsidR="00B030FA" w:rsidRPr="00B030FA" w:rsidRDefault="00B030FA" w:rsidP="00B030FA">
      <w:pPr>
        <w:shd w:val="clear" w:color="auto" w:fill="FFFFFF"/>
        <w:spacing w:line="360" w:lineRule="auto"/>
        <w:ind w:firstLine="567"/>
        <w:jc w:val="both"/>
        <w:rPr>
          <w:spacing w:val="0"/>
        </w:rPr>
      </w:pPr>
      <w:r w:rsidRPr="00B030FA">
        <w:rPr>
          <w:spacing w:val="0"/>
        </w:rPr>
        <w:t xml:space="preserve">- </w:t>
      </w:r>
      <w:r w:rsidRPr="00B030FA">
        <w:rPr>
          <w:b/>
          <w:spacing w:val="0"/>
        </w:rPr>
        <w:t>горячая вода</w:t>
      </w:r>
      <w:r w:rsidRPr="00B030FA">
        <w:rPr>
          <w:spacing w:val="0"/>
        </w:rPr>
        <w:t xml:space="preserve"> − вода, приготовленная путем нагрева питьевой или технической воды с использованием тепловой энергии, а при необходимости также путем очистки, химической подготовки и других технологических операций, осуществляемых с водой;</w:t>
      </w:r>
    </w:p>
    <w:p w:rsidR="00B030FA" w:rsidRPr="00B030FA" w:rsidRDefault="00B030FA" w:rsidP="00B030FA">
      <w:pPr>
        <w:shd w:val="clear" w:color="auto" w:fill="FFFFFF"/>
        <w:spacing w:line="360" w:lineRule="auto"/>
        <w:ind w:firstLine="567"/>
        <w:jc w:val="both"/>
        <w:rPr>
          <w:spacing w:val="0"/>
        </w:rPr>
      </w:pPr>
      <w:r w:rsidRPr="00B030FA">
        <w:rPr>
          <w:spacing w:val="0"/>
        </w:rPr>
        <w:t xml:space="preserve">- </w:t>
      </w:r>
      <w:r w:rsidRPr="00B030FA">
        <w:rPr>
          <w:b/>
          <w:spacing w:val="0"/>
        </w:rPr>
        <w:t>инвестиционная программа организации, осуществляющей горячее водоснабжение, холодное водоснабжение и (или) водоотведение (далее также − инвестиционная программа)</w:t>
      </w:r>
      <w:r w:rsidRPr="00B030FA">
        <w:rPr>
          <w:spacing w:val="0"/>
        </w:rPr>
        <w:t xml:space="preserve">, − программа мероприятий по строительству, реконструкции и модернизации объектов централизованной </w:t>
      </w:r>
      <w:r w:rsidRPr="00B030FA">
        <w:rPr>
          <w:spacing w:val="0"/>
        </w:rPr>
        <w:lastRenderedPageBreak/>
        <w:t>системы горячего водоснабжения, холодного водоснабжения и (или) водоотведения;</w:t>
      </w:r>
    </w:p>
    <w:p w:rsidR="00B030FA" w:rsidRPr="00B030FA" w:rsidRDefault="00B030FA" w:rsidP="00B030FA">
      <w:pPr>
        <w:shd w:val="clear" w:color="auto" w:fill="FFFFFF"/>
        <w:spacing w:line="360" w:lineRule="auto"/>
        <w:ind w:firstLine="567"/>
        <w:jc w:val="both"/>
        <w:rPr>
          <w:spacing w:val="0"/>
        </w:rPr>
      </w:pPr>
      <w:r w:rsidRPr="00B030FA">
        <w:rPr>
          <w:spacing w:val="0"/>
        </w:rPr>
        <w:t xml:space="preserve">- </w:t>
      </w:r>
      <w:r w:rsidRPr="00B030FA">
        <w:rPr>
          <w:b/>
          <w:spacing w:val="0"/>
        </w:rPr>
        <w:t>канализационная сеть</w:t>
      </w:r>
      <w:r w:rsidRPr="00B030FA">
        <w:rPr>
          <w:spacing w:val="0"/>
        </w:rPr>
        <w:t xml:space="preserve"> − комплекс технологически связанных между собой инженерных сооружений, предназначенных для транспортировки сточных вод;</w:t>
      </w:r>
    </w:p>
    <w:p w:rsidR="00B030FA" w:rsidRPr="00B030FA" w:rsidRDefault="00B030FA" w:rsidP="00B030FA">
      <w:pPr>
        <w:shd w:val="clear" w:color="auto" w:fill="FFFFFF"/>
        <w:spacing w:line="360" w:lineRule="auto"/>
        <w:ind w:firstLine="567"/>
        <w:jc w:val="both"/>
        <w:rPr>
          <w:spacing w:val="0"/>
        </w:rPr>
      </w:pPr>
      <w:r w:rsidRPr="00B030FA">
        <w:rPr>
          <w:spacing w:val="0"/>
        </w:rPr>
        <w:t xml:space="preserve">- </w:t>
      </w:r>
      <w:r w:rsidRPr="00B030FA">
        <w:rPr>
          <w:b/>
          <w:spacing w:val="0"/>
        </w:rPr>
        <w:t>качество и безопасность воды (далее − качество воды)</w:t>
      </w:r>
      <w:r w:rsidRPr="00B030FA">
        <w:rPr>
          <w:spacing w:val="0"/>
        </w:rPr>
        <w:t xml:space="preserve"> − совокупность показателей, характеризующих физические, химические, бактериологические, органолептические и другие свойства воды, в том числе ее температуру;</w:t>
      </w:r>
    </w:p>
    <w:p w:rsidR="00B030FA" w:rsidRPr="00B030FA" w:rsidRDefault="00B030FA" w:rsidP="00B030FA">
      <w:pPr>
        <w:shd w:val="clear" w:color="auto" w:fill="FFFFFF"/>
        <w:spacing w:line="360" w:lineRule="auto"/>
        <w:ind w:firstLine="567"/>
        <w:jc w:val="both"/>
        <w:rPr>
          <w:spacing w:val="0"/>
        </w:rPr>
      </w:pPr>
      <w:r w:rsidRPr="00B030FA">
        <w:rPr>
          <w:spacing w:val="0"/>
        </w:rPr>
        <w:t xml:space="preserve">- </w:t>
      </w:r>
      <w:r w:rsidRPr="00B030FA">
        <w:rPr>
          <w:b/>
          <w:spacing w:val="0"/>
        </w:rPr>
        <w:t>коммерческий учет воды и сточных вод (далее также − коммерческий учет)</w:t>
      </w:r>
      <w:r w:rsidRPr="00B030FA">
        <w:rPr>
          <w:spacing w:val="0"/>
        </w:rPr>
        <w:t xml:space="preserve"> − определение количества поданной (полученной) за определенный период воды, принятых (отведенных) сточных вод с помощью средств измерений (далее − приборы учета) или расчетным способом;</w:t>
      </w:r>
    </w:p>
    <w:p w:rsidR="00B030FA" w:rsidRPr="00B030FA" w:rsidRDefault="00B030FA" w:rsidP="00B030FA">
      <w:pPr>
        <w:shd w:val="clear" w:color="auto" w:fill="FFFFFF"/>
        <w:spacing w:line="360" w:lineRule="auto"/>
        <w:ind w:firstLine="567"/>
        <w:jc w:val="both"/>
        <w:rPr>
          <w:spacing w:val="0"/>
        </w:rPr>
      </w:pPr>
      <w:r w:rsidRPr="00B030FA">
        <w:rPr>
          <w:spacing w:val="0"/>
        </w:rPr>
        <w:t xml:space="preserve">- </w:t>
      </w:r>
      <w:r w:rsidRPr="00B030FA">
        <w:rPr>
          <w:b/>
          <w:spacing w:val="0"/>
        </w:rPr>
        <w:t>нецентрализованная система горячего водоснабжения</w:t>
      </w:r>
      <w:r w:rsidRPr="00B030FA">
        <w:rPr>
          <w:spacing w:val="0"/>
        </w:rPr>
        <w:t xml:space="preserve"> − сооружения и устройства, в том числе индивидуальные тепловые пункты, с использованием которых приготовление горячей воды осуществляется абонентом самостоятельно;</w:t>
      </w:r>
    </w:p>
    <w:p w:rsidR="00B030FA" w:rsidRPr="00B030FA" w:rsidRDefault="00B030FA" w:rsidP="00B030FA">
      <w:pPr>
        <w:shd w:val="clear" w:color="auto" w:fill="FFFFFF"/>
        <w:spacing w:line="360" w:lineRule="auto"/>
        <w:ind w:firstLine="567"/>
        <w:jc w:val="both"/>
        <w:rPr>
          <w:spacing w:val="0"/>
        </w:rPr>
      </w:pPr>
      <w:r w:rsidRPr="00B030FA">
        <w:rPr>
          <w:spacing w:val="0"/>
        </w:rPr>
        <w:t xml:space="preserve">- </w:t>
      </w:r>
      <w:r w:rsidRPr="00B030FA">
        <w:rPr>
          <w:b/>
          <w:spacing w:val="0"/>
        </w:rPr>
        <w:t>нецентрализованная система холодного водоснабжения</w:t>
      </w:r>
      <w:r w:rsidRPr="00B030FA">
        <w:rPr>
          <w:spacing w:val="0"/>
        </w:rPr>
        <w:t xml:space="preserve"> − сооружения и устройства, технологически не связанные с централизованной системой холодного водоснабжения и предназначенные для общего пользования или пользования ограниченного круга лиц;</w:t>
      </w:r>
    </w:p>
    <w:p w:rsidR="00B030FA" w:rsidRPr="00B030FA" w:rsidRDefault="00B030FA" w:rsidP="00B030FA">
      <w:pPr>
        <w:shd w:val="clear" w:color="auto" w:fill="FFFFFF"/>
        <w:spacing w:line="360" w:lineRule="auto"/>
        <w:ind w:firstLine="567"/>
        <w:jc w:val="both"/>
        <w:rPr>
          <w:spacing w:val="0"/>
        </w:rPr>
      </w:pPr>
      <w:r w:rsidRPr="00B030FA">
        <w:rPr>
          <w:spacing w:val="0"/>
        </w:rPr>
        <w:t xml:space="preserve">- </w:t>
      </w:r>
      <w:r w:rsidRPr="00B030FA">
        <w:rPr>
          <w:b/>
          <w:spacing w:val="0"/>
        </w:rPr>
        <w:t xml:space="preserve">объект централизованной системы горячего водоснабжения, холодного водоснабжения и (или) водоотведения </w:t>
      </w:r>
      <w:r w:rsidRPr="00B030FA">
        <w:rPr>
          <w:spacing w:val="0"/>
        </w:rPr>
        <w:t>− инженерное сооружение, входящее в состав централизованной системы горячего водоснабжения (в том числе центральные тепловые пункты), холодного водоснабжения и (или) водоотведения, непосредственно используемое для горячего водоснабжения, холодного водоснабжения и (или) водоотведения;</w:t>
      </w:r>
    </w:p>
    <w:p w:rsidR="00B030FA" w:rsidRPr="00B030FA" w:rsidRDefault="00B030FA" w:rsidP="00B030FA">
      <w:pPr>
        <w:shd w:val="clear" w:color="auto" w:fill="FFFFFF"/>
        <w:spacing w:line="360" w:lineRule="auto"/>
        <w:ind w:firstLine="567"/>
        <w:jc w:val="both"/>
        <w:rPr>
          <w:spacing w:val="0"/>
        </w:rPr>
      </w:pPr>
      <w:r w:rsidRPr="00B030FA">
        <w:rPr>
          <w:b/>
          <w:spacing w:val="0"/>
        </w:rPr>
        <w:t>- организация, осуществляющая холодное водоснабжение и (или) водоотведение (организация водопроводно-канализационного хозяйства),</w:t>
      </w:r>
      <w:r w:rsidRPr="00B030FA">
        <w:rPr>
          <w:spacing w:val="0"/>
        </w:rPr>
        <w:t xml:space="preserve"> − юридическое лицо, осуществляющее эксплуатацию </w:t>
      </w:r>
      <w:r w:rsidRPr="00B030FA">
        <w:rPr>
          <w:spacing w:val="0"/>
        </w:rPr>
        <w:lastRenderedPageBreak/>
        <w:t>централизованных систем холодного водоснабжения и (или) водоотведения, отдельных объектов таких систем;</w:t>
      </w:r>
    </w:p>
    <w:p w:rsidR="00B030FA" w:rsidRPr="00B030FA" w:rsidRDefault="00B030FA" w:rsidP="00B030FA">
      <w:pPr>
        <w:shd w:val="clear" w:color="auto" w:fill="FFFFFF"/>
        <w:spacing w:line="360" w:lineRule="auto"/>
        <w:ind w:firstLine="567"/>
        <w:jc w:val="both"/>
        <w:rPr>
          <w:spacing w:val="0"/>
        </w:rPr>
      </w:pPr>
      <w:r w:rsidRPr="00B030FA">
        <w:rPr>
          <w:b/>
          <w:spacing w:val="0"/>
        </w:rPr>
        <w:t>- организация, осуществляющая горячее водоснабжение</w:t>
      </w:r>
      <w:r w:rsidRPr="00B030FA">
        <w:rPr>
          <w:spacing w:val="0"/>
        </w:rPr>
        <w:t>, − юридическое лицо, осуществляющее эксплуатацию централизованной системы горячего водоснабжения, отдельных объектов такой системы;</w:t>
      </w:r>
    </w:p>
    <w:p w:rsidR="00B030FA" w:rsidRPr="00B030FA" w:rsidRDefault="00B030FA" w:rsidP="00B030FA">
      <w:pPr>
        <w:shd w:val="clear" w:color="auto" w:fill="FFFFFF"/>
        <w:spacing w:line="360" w:lineRule="auto"/>
        <w:ind w:firstLine="567"/>
        <w:jc w:val="both"/>
        <w:rPr>
          <w:spacing w:val="0"/>
        </w:rPr>
      </w:pPr>
      <w:r w:rsidRPr="00B030FA">
        <w:rPr>
          <w:spacing w:val="0"/>
        </w:rPr>
        <w:t xml:space="preserve">- </w:t>
      </w:r>
      <w:r w:rsidRPr="00B030FA">
        <w:rPr>
          <w:b/>
          <w:spacing w:val="0"/>
        </w:rPr>
        <w:t>орган регулирования тарифов в сфере водоснабжения и водоотведения (далее − орган регулирования тарифов)</w:t>
      </w:r>
      <w:r w:rsidRPr="00B030FA">
        <w:rPr>
          <w:spacing w:val="0"/>
        </w:rPr>
        <w:t xml:space="preserve"> − уполномоченный орган исполнительной власти субъекта Российской Федерации в области государственного регулирования тарифов либо в случае передачи соответствующих полномочий законом субъекта Российской Федерации орган местного самоуправления поселения или городского округа, осуществляющий регулирование тарифов в сфере водоснабжения и водоотведения;</w:t>
      </w:r>
    </w:p>
    <w:p w:rsidR="00B030FA" w:rsidRPr="00B030FA" w:rsidRDefault="00B030FA" w:rsidP="00B030FA">
      <w:pPr>
        <w:shd w:val="clear" w:color="auto" w:fill="FFFFFF"/>
        <w:spacing w:line="360" w:lineRule="auto"/>
        <w:ind w:firstLine="567"/>
        <w:jc w:val="both"/>
        <w:rPr>
          <w:spacing w:val="0"/>
        </w:rPr>
      </w:pPr>
      <w:r w:rsidRPr="00B030FA">
        <w:rPr>
          <w:b/>
          <w:spacing w:val="0"/>
        </w:rPr>
        <w:t>- питьевая вода</w:t>
      </w:r>
      <w:r w:rsidRPr="00B030FA">
        <w:rPr>
          <w:spacing w:val="0"/>
        </w:rPr>
        <w:t xml:space="preserve"> − вода, за исключением бутилированной питьевой воды, предназначенная для питья, приготовления пищи и других хозяйственно-бытовых нужд населения, а также для производства пищевой продукции;</w:t>
      </w:r>
    </w:p>
    <w:p w:rsidR="00B030FA" w:rsidRPr="00B030FA" w:rsidRDefault="00B030FA" w:rsidP="00B030FA">
      <w:pPr>
        <w:shd w:val="clear" w:color="auto" w:fill="FFFFFF"/>
        <w:spacing w:line="360" w:lineRule="auto"/>
        <w:ind w:firstLine="567"/>
        <w:jc w:val="both"/>
        <w:rPr>
          <w:spacing w:val="0"/>
        </w:rPr>
      </w:pPr>
      <w:r w:rsidRPr="00B030FA">
        <w:rPr>
          <w:spacing w:val="0"/>
        </w:rPr>
        <w:t xml:space="preserve">- </w:t>
      </w:r>
      <w:r w:rsidRPr="00B030FA">
        <w:rPr>
          <w:b/>
          <w:spacing w:val="0"/>
        </w:rPr>
        <w:t>предельные индексы изменения тарифов в сфере водоснабжения и водоотведения (далее − предельные индексы)</w:t>
      </w:r>
      <w:r w:rsidRPr="00B030FA">
        <w:rPr>
          <w:spacing w:val="0"/>
        </w:rPr>
        <w:t xml:space="preserve"> − индексы максимально и (или) минимально возможного изменения действующих тарифов на питьевую воду и водоотведение, устанавливаемые в среднем по субъектам Российской Федерации на год, если иное не установлено другими федеральными законами или решением Правительства Российской Федерации, и выраженные в процентах. Указанные предельные индексы устанавливаются и применяются до 1 января 2016 года;</w:t>
      </w:r>
    </w:p>
    <w:p w:rsidR="00B030FA" w:rsidRPr="00B030FA" w:rsidRDefault="00B030FA" w:rsidP="00B030FA">
      <w:pPr>
        <w:shd w:val="clear" w:color="auto" w:fill="FFFFFF"/>
        <w:spacing w:line="360" w:lineRule="auto"/>
        <w:ind w:firstLine="567"/>
        <w:jc w:val="both"/>
        <w:rPr>
          <w:spacing w:val="0"/>
        </w:rPr>
      </w:pPr>
      <w:r w:rsidRPr="00B030FA">
        <w:rPr>
          <w:spacing w:val="0"/>
        </w:rPr>
        <w:t>(в ред. Федерального закона от 30.12.2012 N 291-ФЗ)</w:t>
      </w:r>
    </w:p>
    <w:p w:rsidR="00B030FA" w:rsidRPr="00B030FA" w:rsidRDefault="00B030FA" w:rsidP="00B030FA">
      <w:pPr>
        <w:shd w:val="clear" w:color="auto" w:fill="FFFFFF"/>
        <w:spacing w:line="360" w:lineRule="auto"/>
        <w:ind w:firstLine="567"/>
        <w:jc w:val="both"/>
        <w:rPr>
          <w:spacing w:val="0"/>
        </w:rPr>
      </w:pPr>
      <w:r w:rsidRPr="00B030FA">
        <w:rPr>
          <w:b/>
          <w:spacing w:val="0"/>
        </w:rPr>
        <w:t>- приготовление горячей воды</w:t>
      </w:r>
      <w:r w:rsidRPr="00B030FA">
        <w:rPr>
          <w:spacing w:val="0"/>
        </w:rPr>
        <w:t xml:space="preserve"> − нагрев воды, а также при необходимости очистка, химическая подготовка и другие технологические процессы, осуществляемые с водой;</w:t>
      </w:r>
    </w:p>
    <w:p w:rsidR="00B030FA" w:rsidRPr="00B030FA" w:rsidRDefault="00B030FA" w:rsidP="00B030FA">
      <w:pPr>
        <w:shd w:val="clear" w:color="auto" w:fill="FFFFFF"/>
        <w:spacing w:line="360" w:lineRule="auto"/>
        <w:ind w:firstLine="567"/>
        <w:jc w:val="both"/>
        <w:rPr>
          <w:spacing w:val="0"/>
        </w:rPr>
      </w:pPr>
      <w:r w:rsidRPr="00B030FA">
        <w:rPr>
          <w:spacing w:val="0"/>
        </w:rPr>
        <w:lastRenderedPageBreak/>
        <w:t xml:space="preserve">- </w:t>
      </w:r>
      <w:r w:rsidRPr="00B030FA">
        <w:rPr>
          <w:b/>
          <w:spacing w:val="0"/>
        </w:rPr>
        <w:t>производственная программа организации, осуществляющей горячее водоснабжение, холодное водоснабжение и (или) водоотведение (далее − производственная программа)</w:t>
      </w:r>
      <w:r w:rsidRPr="00B030FA">
        <w:rPr>
          <w:spacing w:val="0"/>
        </w:rPr>
        <w:t>, − программа текущей (операционной) деятельности такой организации по осуществлению горячего водоснабжения, холодного водоснабжения и (или) водоотведения, регулируемых видов деятельности в сфере водоснабжения и (или) водоотведения;</w:t>
      </w:r>
    </w:p>
    <w:p w:rsidR="00B030FA" w:rsidRPr="00B030FA" w:rsidRDefault="00B030FA" w:rsidP="00B030FA">
      <w:pPr>
        <w:shd w:val="clear" w:color="auto" w:fill="FFFFFF"/>
        <w:spacing w:line="336" w:lineRule="auto"/>
        <w:ind w:firstLine="567"/>
        <w:jc w:val="both"/>
        <w:rPr>
          <w:spacing w:val="0"/>
        </w:rPr>
      </w:pPr>
      <w:r w:rsidRPr="00B030FA">
        <w:rPr>
          <w:spacing w:val="0"/>
        </w:rPr>
        <w:t xml:space="preserve">- </w:t>
      </w:r>
      <w:r w:rsidRPr="00B030FA">
        <w:rPr>
          <w:b/>
          <w:spacing w:val="0"/>
        </w:rPr>
        <w:t>состав и свойства сточных вод</w:t>
      </w:r>
      <w:r w:rsidRPr="00B030FA">
        <w:rPr>
          <w:spacing w:val="0"/>
        </w:rPr>
        <w:t xml:space="preserve"> − совокупность показателей, характеризующих физические, химические, бактериологические и другие свойства сточных вод, в том числе концентрацию загрязняющих веществ, иных веществ и микроорганизмов в сточных водах;</w:t>
      </w:r>
    </w:p>
    <w:p w:rsidR="00B030FA" w:rsidRPr="00B030FA" w:rsidRDefault="00B030FA" w:rsidP="00B030FA">
      <w:pPr>
        <w:shd w:val="clear" w:color="auto" w:fill="FFFFFF"/>
        <w:spacing w:line="336" w:lineRule="auto"/>
        <w:ind w:firstLine="567"/>
        <w:jc w:val="both"/>
        <w:rPr>
          <w:spacing w:val="0"/>
        </w:rPr>
      </w:pPr>
      <w:r w:rsidRPr="00B030FA">
        <w:rPr>
          <w:spacing w:val="0"/>
        </w:rPr>
        <w:t xml:space="preserve">- </w:t>
      </w:r>
      <w:r w:rsidRPr="00B030FA">
        <w:rPr>
          <w:b/>
          <w:spacing w:val="0"/>
        </w:rPr>
        <w:t xml:space="preserve">сточные воды централизованной системы водоотведения (далее − сточные воды) </w:t>
      </w:r>
      <w:r w:rsidRPr="00B030FA">
        <w:rPr>
          <w:spacing w:val="0"/>
        </w:rPr>
        <w:t>− принимаемые от абонентов в централизованные системы водоотведения воды, а также дождевые, талые, инфильтрационные, поливомоечные, дренажные воды, если централизованная система водоотведения предназначена для приема таких вод;</w:t>
      </w:r>
    </w:p>
    <w:p w:rsidR="00B030FA" w:rsidRPr="00B030FA" w:rsidRDefault="00B030FA" w:rsidP="00B030FA">
      <w:pPr>
        <w:shd w:val="clear" w:color="auto" w:fill="FFFFFF"/>
        <w:spacing w:line="336" w:lineRule="auto"/>
        <w:ind w:firstLine="567"/>
        <w:jc w:val="both"/>
        <w:rPr>
          <w:spacing w:val="0"/>
        </w:rPr>
      </w:pPr>
      <w:r w:rsidRPr="00B030FA">
        <w:rPr>
          <w:spacing w:val="0"/>
        </w:rPr>
        <w:t xml:space="preserve">- </w:t>
      </w:r>
      <w:r w:rsidRPr="00B030FA">
        <w:rPr>
          <w:b/>
          <w:spacing w:val="0"/>
        </w:rPr>
        <w:t>техническая вода</w:t>
      </w:r>
      <w:r w:rsidRPr="00B030FA">
        <w:rPr>
          <w:spacing w:val="0"/>
        </w:rPr>
        <w:t xml:space="preserve"> − вода, подаваемая с использованием централизованной или нецентрализованной системы водоснабжения, не предназначенная для питья, приготовления пищи и других хозяйственно-бытовых нужд населения или для производства пищевой продукции;</w:t>
      </w:r>
    </w:p>
    <w:p w:rsidR="00B030FA" w:rsidRPr="00B030FA" w:rsidRDefault="00B030FA" w:rsidP="00B030FA">
      <w:pPr>
        <w:shd w:val="clear" w:color="auto" w:fill="FFFFFF"/>
        <w:spacing w:line="336" w:lineRule="auto"/>
        <w:ind w:firstLine="567"/>
        <w:jc w:val="both"/>
        <w:rPr>
          <w:spacing w:val="0"/>
        </w:rPr>
      </w:pPr>
      <w:r w:rsidRPr="00B030FA">
        <w:rPr>
          <w:b/>
          <w:spacing w:val="0"/>
        </w:rPr>
        <w:t>- техническое обследование централизованных систем горячего водоснабжения, холодного водоснабжения и (или) водоотведения</w:t>
      </w:r>
      <w:r w:rsidRPr="00B030FA">
        <w:rPr>
          <w:spacing w:val="0"/>
        </w:rPr>
        <w:t xml:space="preserve"> − оценка технических характеристик объектов централизованных систем горячего водоснабжения, холодного водоснабжения и (или) водоотведения;</w:t>
      </w:r>
    </w:p>
    <w:p w:rsidR="00B030FA" w:rsidRPr="00B030FA" w:rsidRDefault="00B030FA" w:rsidP="00B030FA">
      <w:pPr>
        <w:shd w:val="clear" w:color="auto" w:fill="FFFFFF"/>
        <w:spacing w:line="336" w:lineRule="auto"/>
        <w:ind w:firstLine="567"/>
        <w:jc w:val="both"/>
        <w:rPr>
          <w:spacing w:val="0"/>
        </w:rPr>
      </w:pPr>
      <w:r w:rsidRPr="00B030FA">
        <w:rPr>
          <w:b/>
          <w:spacing w:val="0"/>
        </w:rPr>
        <w:t>- транспортировка воды (сточных вод)</w:t>
      </w:r>
      <w:r w:rsidRPr="00B030FA">
        <w:rPr>
          <w:spacing w:val="0"/>
        </w:rPr>
        <w:t xml:space="preserve"> − перемещение воды (сточных вод), осуществляемое с использованием водопроводных (канализационных) сетей;</w:t>
      </w:r>
    </w:p>
    <w:p w:rsidR="00B030FA" w:rsidRPr="00B030FA" w:rsidRDefault="00B030FA" w:rsidP="00B030FA">
      <w:pPr>
        <w:shd w:val="clear" w:color="auto" w:fill="FFFFFF"/>
        <w:spacing w:line="336" w:lineRule="auto"/>
        <w:ind w:firstLine="567"/>
        <w:jc w:val="both"/>
        <w:rPr>
          <w:spacing w:val="0"/>
        </w:rPr>
      </w:pPr>
      <w:r w:rsidRPr="00B030FA">
        <w:rPr>
          <w:spacing w:val="0"/>
        </w:rPr>
        <w:t xml:space="preserve">- </w:t>
      </w:r>
      <w:r w:rsidRPr="00B030FA">
        <w:rPr>
          <w:b/>
          <w:spacing w:val="0"/>
        </w:rPr>
        <w:t>централизованная система горячего водоснабжения</w:t>
      </w:r>
      <w:r w:rsidRPr="00B030FA">
        <w:rPr>
          <w:spacing w:val="0"/>
        </w:rPr>
        <w:t xml:space="preserve"> − комплекс технологически связанных между собой инженерных сооружений, предназначенных для горячего водоснабжения путем отбора горячей воды из тепловой сети (далее - открытая система теплоснабжения (горячего </w:t>
      </w:r>
      <w:r w:rsidRPr="00B030FA">
        <w:rPr>
          <w:spacing w:val="0"/>
        </w:rPr>
        <w:lastRenderedPageBreak/>
        <w:t>водоснабжения) или из сетей горячего водоснабжения либо путем нагрева воды без отбора горячей воды из тепловой сети с использованием центрального теплового пункта (далее − закрытая система горячего водоснабжения);</w:t>
      </w:r>
    </w:p>
    <w:p w:rsidR="00B030FA" w:rsidRPr="00B030FA" w:rsidRDefault="00B030FA" w:rsidP="00B030FA">
      <w:pPr>
        <w:shd w:val="clear" w:color="auto" w:fill="FFFFFF"/>
        <w:spacing w:line="336" w:lineRule="auto"/>
        <w:ind w:firstLine="567"/>
        <w:jc w:val="both"/>
        <w:rPr>
          <w:spacing w:val="0"/>
        </w:rPr>
      </w:pPr>
      <w:r w:rsidRPr="00B030FA">
        <w:rPr>
          <w:spacing w:val="0"/>
        </w:rPr>
        <w:t xml:space="preserve">- </w:t>
      </w:r>
      <w:r w:rsidRPr="00B030FA">
        <w:rPr>
          <w:b/>
          <w:spacing w:val="0"/>
        </w:rPr>
        <w:t>централизованная система водоотведения (канализации)</w:t>
      </w:r>
      <w:r w:rsidRPr="00B030FA">
        <w:rPr>
          <w:spacing w:val="0"/>
        </w:rPr>
        <w:t xml:space="preserve"> − комплекс технологически связанных между собой инженерных сооружений, предназначенных для водоотведения;</w:t>
      </w:r>
    </w:p>
    <w:p w:rsidR="00B030FA" w:rsidRPr="00B030FA" w:rsidRDefault="00B030FA" w:rsidP="00B030FA">
      <w:pPr>
        <w:shd w:val="clear" w:color="auto" w:fill="FFFFFF"/>
        <w:spacing w:line="336" w:lineRule="auto"/>
        <w:ind w:firstLine="567"/>
        <w:jc w:val="both"/>
        <w:rPr>
          <w:rFonts w:ascii="Calibri" w:hAnsi="Calibri"/>
          <w:spacing w:val="0"/>
          <w:sz w:val="22"/>
          <w:szCs w:val="22"/>
        </w:rPr>
      </w:pPr>
      <w:r w:rsidRPr="00B030FA">
        <w:rPr>
          <w:spacing w:val="0"/>
        </w:rPr>
        <w:t xml:space="preserve">- </w:t>
      </w:r>
      <w:r w:rsidRPr="00B030FA">
        <w:rPr>
          <w:b/>
          <w:spacing w:val="0"/>
        </w:rPr>
        <w:t>централизованная система холодного водоснабжения</w:t>
      </w:r>
      <w:r w:rsidRPr="00B030FA">
        <w:rPr>
          <w:spacing w:val="0"/>
        </w:rPr>
        <w:t xml:space="preserve">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rsidR="00B030FA" w:rsidRPr="00B030FA" w:rsidRDefault="00B030FA" w:rsidP="00B030FA">
      <w:pPr>
        <w:shd w:val="clear" w:color="auto" w:fill="FFFFFF"/>
        <w:spacing w:line="360" w:lineRule="auto"/>
        <w:ind w:firstLine="567"/>
        <w:rPr>
          <w:b/>
          <w:spacing w:val="0"/>
        </w:rPr>
      </w:pPr>
    </w:p>
    <w:p w:rsidR="00B030FA" w:rsidRPr="00B030FA" w:rsidRDefault="00B030FA" w:rsidP="00B030FA">
      <w:pPr>
        <w:keepNext/>
        <w:keepLines/>
        <w:spacing w:line="360" w:lineRule="auto"/>
        <w:ind w:firstLine="567"/>
        <w:jc w:val="center"/>
        <w:outlineLvl w:val="1"/>
        <w:rPr>
          <w:b/>
          <w:bCs/>
          <w:spacing w:val="0"/>
          <w:szCs w:val="26"/>
        </w:rPr>
      </w:pPr>
      <w:r w:rsidRPr="00B030FA">
        <w:rPr>
          <w:b/>
          <w:bCs/>
          <w:spacing w:val="0"/>
          <w:szCs w:val="26"/>
        </w:rPr>
        <w:t>Общие сведения об объекте схемы водоснабжения и водоотведения</w:t>
      </w:r>
    </w:p>
    <w:p w:rsidR="00B030FA" w:rsidRPr="00B030FA" w:rsidRDefault="00B030FA" w:rsidP="00B030FA">
      <w:pPr>
        <w:autoSpaceDE w:val="0"/>
        <w:autoSpaceDN w:val="0"/>
        <w:adjustRightInd w:val="0"/>
        <w:spacing w:line="360" w:lineRule="auto"/>
        <w:ind w:firstLine="567"/>
        <w:jc w:val="both"/>
        <w:rPr>
          <w:bCs/>
          <w:spacing w:val="0"/>
        </w:rPr>
      </w:pPr>
      <w:r w:rsidRPr="00B030FA">
        <w:rPr>
          <w:rFonts w:eastAsia="Calibri"/>
          <w:spacing w:val="0"/>
          <w:lang w:eastAsia="en-US"/>
        </w:rPr>
        <w:t>Село Софийск</w:t>
      </w:r>
      <w:r w:rsidRPr="00B030FA">
        <w:rPr>
          <w:bCs/>
          <w:spacing w:val="0"/>
        </w:rPr>
        <w:t xml:space="preserve"> </w:t>
      </w:r>
      <w:r w:rsidRPr="00B030FA">
        <w:rPr>
          <w:rFonts w:eastAsia="Calibri"/>
          <w:spacing w:val="0"/>
          <w:lang w:eastAsia="en-US"/>
        </w:rPr>
        <w:t>Ульчского района  Хабаровского края расположено на правом берегу Амура. Софийск – одно из старейших сел Хабаровского края.</w:t>
      </w:r>
    </w:p>
    <w:p w:rsidR="00B030FA" w:rsidRPr="00B030FA" w:rsidRDefault="00B030FA" w:rsidP="00B030FA">
      <w:pPr>
        <w:autoSpaceDE w:val="0"/>
        <w:autoSpaceDN w:val="0"/>
        <w:adjustRightInd w:val="0"/>
        <w:spacing w:line="360" w:lineRule="auto"/>
        <w:ind w:firstLine="567"/>
        <w:jc w:val="both"/>
        <w:rPr>
          <w:bCs/>
          <w:spacing w:val="0"/>
        </w:rPr>
      </w:pPr>
      <w:r w:rsidRPr="00B030FA">
        <w:rPr>
          <w:bCs/>
          <w:spacing w:val="0"/>
        </w:rPr>
        <w:t>Население по данным 2015 года — 792  чел.</w:t>
      </w:r>
    </w:p>
    <w:p w:rsidR="00B030FA" w:rsidRPr="00B030FA" w:rsidRDefault="00B030FA" w:rsidP="00B030FA">
      <w:pPr>
        <w:autoSpaceDE w:val="0"/>
        <w:autoSpaceDN w:val="0"/>
        <w:adjustRightInd w:val="0"/>
        <w:spacing w:line="360" w:lineRule="auto"/>
        <w:ind w:firstLine="567"/>
        <w:jc w:val="both"/>
        <w:rPr>
          <w:bCs/>
          <w:spacing w:val="0"/>
        </w:rPr>
      </w:pPr>
      <w:r w:rsidRPr="00B030FA">
        <w:rPr>
          <w:bCs/>
          <w:spacing w:val="0"/>
        </w:rPr>
        <w:t>В селе существует система централизованного водоснабжения. Источником водоснабжения являются подземные воды. В качестве водозаборных сооружений используются скважины.</w:t>
      </w:r>
    </w:p>
    <w:p w:rsidR="00B030FA" w:rsidRPr="00B030FA" w:rsidRDefault="00B030FA" w:rsidP="00B030FA">
      <w:pPr>
        <w:autoSpaceDE w:val="0"/>
        <w:autoSpaceDN w:val="0"/>
        <w:adjustRightInd w:val="0"/>
        <w:spacing w:line="360" w:lineRule="auto"/>
        <w:ind w:firstLine="567"/>
        <w:jc w:val="both"/>
        <w:rPr>
          <w:bCs/>
          <w:spacing w:val="0"/>
        </w:rPr>
      </w:pPr>
      <w:r w:rsidRPr="00B030FA">
        <w:rPr>
          <w:bCs/>
          <w:spacing w:val="0"/>
        </w:rPr>
        <w:t xml:space="preserve">В селе существует система централизованного и децентрализованного водоотведения. Сточные воды отводятся от абонентов по системе самотечных и напорных трубопроводов к точке сброса. </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 xml:space="preserve">Схема водоснабжения и водоотведения предусматривает обеспечение услугами водоснабжения и водоотведения земельных участков, отведенных под перспективное строительство жилья, повышение качества предоставления коммунальных услуг, стабилизацию и снижение удельных затрат в структуре тарифов и ставок оплаты для населения, создание условий, необходимых для привлечения организаций различных организационно-правовых форм к управлению объектами коммунальной инфраструктуры, а также инвестиционных средств внебюджетных </w:t>
      </w:r>
      <w:r w:rsidRPr="00B030FA">
        <w:rPr>
          <w:rFonts w:eastAsia="Calibri"/>
          <w:spacing w:val="0"/>
          <w:lang w:eastAsia="en-US"/>
        </w:rPr>
        <w:lastRenderedPageBreak/>
        <w:t>источников для модернизации объектов водопроводно-канализационного хозяйства (ВКХ), улучшения экологической обстановки.</w:t>
      </w:r>
    </w:p>
    <w:p w:rsidR="00B030FA" w:rsidRPr="00B030FA" w:rsidRDefault="00B030FA" w:rsidP="00B030FA">
      <w:pPr>
        <w:spacing w:after="200" w:line="276" w:lineRule="auto"/>
        <w:jc w:val="center"/>
        <w:rPr>
          <w:b/>
          <w:bCs/>
          <w:spacing w:val="0"/>
        </w:rPr>
      </w:pPr>
    </w:p>
    <w:p w:rsidR="00B030FA" w:rsidRPr="00B030FA" w:rsidRDefault="00B030FA" w:rsidP="00B030FA">
      <w:pPr>
        <w:spacing w:after="200" w:line="276" w:lineRule="auto"/>
        <w:jc w:val="center"/>
        <w:rPr>
          <w:b/>
          <w:bCs/>
          <w:spacing w:val="0"/>
        </w:rPr>
      </w:pPr>
      <w:r w:rsidRPr="00B030FA">
        <w:rPr>
          <w:b/>
          <w:bCs/>
          <w:spacing w:val="0"/>
        </w:rPr>
        <w:t>ГЛАВА I СХЕМА ВОДОСНАБЖЕНИЯ СЕЛЬСКОГО ПОСЕЛЕНИЯ «СЕЛО СОФИЙСК»  УЛЬЧСКОГО МУНИЦИПАЛЬНОГО РАЙОНА ХАБАРОВСКОГО КРАЯ ДО 2028 ГОДА</w:t>
      </w:r>
    </w:p>
    <w:p w:rsidR="00B030FA" w:rsidRPr="00B030FA" w:rsidRDefault="00B030FA" w:rsidP="00B030FA">
      <w:pPr>
        <w:keepNext/>
        <w:keepLines/>
        <w:spacing w:line="360" w:lineRule="auto"/>
        <w:jc w:val="center"/>
        <w:outlineLvl w:val="0"/>
        <w:rPr>
          <w:b/>
          <w:bCs/>
          <w:spacing w:val="0"/>
        </w:rPr>
      </w:pPr>
      <w:r w:rsidRPr="00B030FA">
        <w:rPr>
          <w:b/>
          <w:bCs/>
          <w:spacing w:val="0"/>
        </w:rPr>
        <w:t>РАЗДЕЛ 1</w:t>
      </w:r>
      <w:r w:rsidRPr="00B030FA">
        <w:rPr>
          <w:b/>
          <w:bCs/>
          <w:spacing w:val="0"/>
        </w:rPr>
        <w:tab/>
        <w:t>ТЕХНИКО-ЭКОНОМИЧЕСКОЕ СОСТОЯНИЕ ЦЕНТРАЛИЗОВАННЫХ СИСТЕМ ВОДОСНАБЖЕНИЯ ПОСЕЛЕНИЯ</w:t>
      </w:r>
    </w:p>
    <w:p w:rsidR="00B030FA" w:rsidRPr="00B030FA" w:rsidRDefault="00B030FA" w:rsidP="00B030FA">
      <w:pPr>
        <w:keepNext/>
        <w:keepLines/>
        <w:spacing w:line="360" w:lineRule="auto"/>
        <w:jc w:val="center"/>
        <w:outlineLvl w:val="1"/>
        <w:rPr>
          <w:b/>
          <w:bCs/>
          <w:spacing w:val="0"/>
          <w:szCs w:val="26"/>
        </w:rPr>
      </w:pPr>
      <w:r w:rsidRPr="00B030FA">
        <w:rPr>
          <w:b/>
          <w:bCs/>
          <w:spacing w:val="0"/>
          <w:szCs w:val="26"/>
        </w:rPr>
        <w:t>1.1 Описание системы и структуры водоснабжения поселения и деление территории на эксплуатационные зоны</w:t>
      </w:r>
    </w:p>
    <w:p w:rsidR="00B030FA" w:rsidRPr="00B030FA" w:rsidRDefault="00B030FA" w:rsidP="00B030FA">
      <w:pPr>
        <w:spacing w:line="360" w:lineRule="auto"/>
        <w:ind w:firstLine="567"/>
        <w:contextualSpacing/>
        <w:jc w:val="both"/>
        <w:rPr>
          <w:rFonts w:eastAsia="Calibri"/>
          <w:spacing w:val="0"/>
          <w:lang w:eastAsia="en-US"/>
        </w:rPr>
      </w:pPr>
      <w:r w:rsidRPr="00B030FA">
        <w:rPr>
          <w:rFonts w:eastAsia="Calibri"/>
          <w:spacing w:val="0"/>
          <w:lang w:eastAsia="en-US"/>
        </w:rPr>
        <w:t>Для обеспечения потребителей, сельского поселения «село Софийск»  услугами холодного  водоснабжения привлечена организация  ООО «Софийское коммунальное хозяйство» - гарантирующая организация, предоставляет 100% услуг водоснабжения и водоотведения населению, предприятиям, организациям, учреждениям и юридическим лицам.</w:t>
      </w:r>
    </w:p>
    <w:p w:rsidR="00B030FA" w:rsidRPr="00B030FA" w:rsidRDefault="00B030FA" w:rsidP="00B030FA">
      <w:pPr>
        <w:autoSpaceDE w:val="0"/>
        <w:autoSpaceDN w:val="0"/>
        <w:adjustRightInd w:val="0"/>
        <w:spacing w:line="360" w:lineRule="auto"/>
        <w:ind w:firstLine="567"/>
        <w:jc w:val="both"/>
        <w:rPr>
          <w:bCs/>
          <w:spacing w:val="0"/>
        </w:rPr>
      </w:pPr>
      <w:r w:rsidRPr="00B030FA">
        <w:rPr>
          <w:rFonts w:eastAsia="Calibri"/>
          <w:spacing w:val="0"/>
          <w:lang w:eastAsia="en-US"/>
        </w:rPr>
        <w:t>В сельском поселении  «село Софийск»</w:t>
      </w:r>
      <w:r w:rsidRPr="00B030FA">
        <w:rPr>
          <w:rFonts w:ascii="Calibri" w:eastAsia="Calibri" w:hAnsi="Calibri"/>
          <w:spacing w:val="0"/>
          <w:lang w:eastAsia="en-US"/>
        </w:rPr>
        <w:t xml:space="preserve"> </w:t>
      </w:r>
      <w:r w:rsidRPr="00B030FA">
        <w:rPr>
          <w:bCs/>
          <w:spacing w:val="0"/>
        </w:rPr>
        <w:t>существует система централизованного водоснабжения, обеспечивающая водой жителей поселка. В качестве водозаборных сооружений используются водозаборные скважины. Очистные сооружения системы водоснабжения отсутствуют, вода подается в сеть без предварительной очистки и обеззараживания.</w:t>
      </w:r>
    </w:p>
    <w:p w:rsidR="00B030FA" w:rsidRPr="00B030FA" w:rsidRDefault="00B030FA" w:rsidP="00B030FA">
      <w:pPr>
        <w:autoSpaceDE w:val="0"/>
        <w:autoSpaceDN w:val="0"/>
        <w:adjustRightInd w:val="0"/>
        <w:spacing w:line="360" w:lineRule="auto"/>
        <w:jc w:val="center"/>
        <w:rPr>
          <w:b/>
          <w:bCs/>
          <w:spacing w:val="0"/>
        </w:rPr>
      </w:pPr>
    </w:p>
    <w:p w:rsidR="00B030FA" w:rsidRPr="00B030FA" w:rsidRDefault="00B030FA" w:rsidP="00B030FA">
      <w:pPr>
        <w:autoSpaceDE w:val="0"/>
        <w:autoSpaceDN w:val="0"/>
        <w:adjustRightInd w:val="0"/>
        <w:spacing w:line="360" w:lineRule="auto"/>
        <w:jc w:val="center"/>
        <w:rPr>
          <w:b/>
          <w:bCs/>
          <w:spacing w:val="0"/>
        </w:rPr>
      </w:pPr>
      <w:r w:rsidRPr="00B030FA">
        <w:rPr>
          <w:b/>
          <w:bCs/>
          <w:spacing w:val="0"/>
        </w:rPr>
        <w:t>1.2 Описание территории поселения не охваченной централизованными системами водоснабжения</w:t>
      </w:r>
    </w:p>
    <w:p w:rsidR="00B030FA" w:rsidRPr="00B030FA" w:rsidRDefault="00B030FA" w:rsidP="00B030FA">
      <w:pPr>
        <w:autoSpaceDE w:val="0"/>
        <w:autoSpaceDN w:val="0"/>
        <w:adjustRightInd w:val="0"/>
        <w:spacing w:line="360" w:lineRule="auto"/>
        <w:ind w:firstLine="567"/>
        <w:jc w:val="both"/>
        <w:rPr>
          <w:bCs/>
          <w:spacing w:val="0"/>
        </w:rPr>
      </w:pPr>
      <w:r w:rsidRPr="00B030FA">
        <w:rPr>
          <w:bCs/>
          <w:spacing w:val="0"/>
        </w:rPr>
        <w:t>В сельском поселении «село Софийск» централизованным водоснабжением не охвачена, главным образом, территория частной жилой застройки.</w:t>
      </w:r>
    </w:p>
    <w:p w:rsidR="00B030FA" w:rsidRPr="00B030FA" w:rsidRDefault="00B030FA" w:rsidP="00B030FA">
      <w:pPr>
        <w:autoSpaceDE w:val="0"/>
        <w:autoSpaceDN w:val="0"/>
        <w:adjustRightInd w:val="0"/>
        <w:spacing w:line="360" w:lineRule="auto"/>
        <w:ind w:firstLine="567"/>
        <w:jc w:val="both"/>
        <w:rPr>
          <w:bCs/>
          <w:spacing w:val="0"/>
        </w:rPr>
      </w:pPr>
    </w:p>
    <w:p w:rsidR="00B030FA" w:rsidRPr="00B030FA" w:rsidRDefault="00B030FA" w:rsidP="00B030FA">
      <w:pPr>
        <w:autoSpaceDE w:val="0"/>
        <w:autoSpaceDN w:val="0"/>
        <w:adjustRightInd w:val="0"/>
        <w:spacing w:line="360" w:lineRule="auto"/>
        <w:jc w:val="center"/>
        <w:rPr>
          <w:b/>
          <w:bCs/>
          <w:spacing w:val="0"/>
        </w:rPr>
      </w:pPr>
      <w:r w:rsidRPr="00B030FA">
        <w:rPr>
          <w:b/>
          <w:bCs/>
          <w:spacing w:val="0"/>
        </w:rPr>
        <w:t xml:space="preserve">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w:t>
      </w:r>
      <w:r w:rsidRPr="00B030FA">
        <w:rPr>
          <w:b/>
          <w:bCs/>
          <w:spacing w:val="0"/>
        </w:rPr>
        <w:lastRenderedPageBreak/>
        <w:t>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p>
    <w:p w:rsidR="00B030FA" w:rsidRPr="00B030FA" w:rsidRDefault="00B030FA" w:rsidP="00B030FA">
      <w:pPr>
        <w:autoSpaceDE w:val="0"/>
        <w:autoSpaceDN w:val="0"/>
        <w:adjustRightInd w:val="0"/>
        <w:spacing w:line="360" w:lineRule="auto"/>
        <w:ind w:firstLine="567"/>
        <w:jc w:val="both"/>
        <w:rPr>
          <w:rFonts w:eastAsia="Calibri"/>
          <w:bCs/>
          <w:spacing w:val="0"/>
          <w:lang w:eastAsia="en-US"/>
        </w:rPr>
      </w:pPr>
      <w:r w:rsidRPr="00B030FA">
        <w:rPr>
          <w:rFonts w:eastAsia="Calibri"/>
          <w:bCs/>
          <w:spacing w:val="0"/>
          <w:lang w:eastAsia="en-US"/>
        </w:rPr>
        <w:t>Системой централизованного водоснабжения в сельском поселении «село Софийск» обеспечен центр села.</w:t>
      </w:r>
    </w:p>
    <w:p w:rsidR="00B030FA" w:rsidRPr="00B030FA" w:rsidRDefault="00B030FA" w:rsidP="00B030FA">
      <w:pPr>
        <w:autoSpaceDE w:val="0"/>
        <w:autoSpaceDN w:val="0"/>
        <w:adjustRightInd w:val="0"/>
        <w:spacing w:line="360" w:lineRule="auto"/>
        <w:jc w:val="center"/>
        <w:rPr>
          <w:rFonts w:eastAsia="Calibri"/>
          <w:bCs/>
          <w:spacing w:val="0"/>
          <w:lang w:eastAsia="en-US"/>
        </w:rPr>
      </w:pPr>
    </w:p>
    <w:p w:rsidR="00B030FA" w:rsidRPr="00B030FA" w:rsidRDefault="00B030FA" w:rsidP="00B030FA">
      <w:pPr>
        <w:autoSpaceDE w:val="0"/>
        <w:autoSpaceDN w:val="0"/>
        <w:adjustRightInd w:val="0"/>
        <w:spacing w:line="360" w:lineRule="auto"/>
        <w:jc w:val="center"/>
        <w:rPr>
          <w:b/>
          <w:bCs/>
          <w:spacing w:val="0"/>
        </w:rPr>
      </w:pPr>
      <w:r w:rsidRPr="00B030FA">
        <w:rPr>
          <w:b/>
          <w:bCs/>
          <w:spacing w:val="0"/>
        </w:rPr>
        <w:t>1.4 Описание результатов технического обследования централизованных систем водоснабжения</w:t>
      </w:r>
    </w:p>
    <w:p w:rsidR="00B030FA" w:rsidRPr="00B030FA" w:rsidRDefault="00B030FA" w:rsidP="00B030FA">
      <w:pPr>
        <w:keepNext/>
        <w:keepLines/>
        <w:spacing w:line="360" w:lineRule="auto"/>
        <w:jc w:val="center"/>
        <w:outlineLvl w:val="2"/>
        <w:rPr>
          <w:b/>
          <w:bCs/>
          <w:spacing w:val="0"/>
          <w:szCs w:val="20"/>
        </w:rPr>
      </w:pPr>
      <w:r w:rsidRPr="00B030FA">
        <w:rPr>
          <w:b/>
          <w:bCs/>
          <w:spacing w:val="0"/>
          <w:szCs w:val="20"/>
        </w:rPr>
        <w:t>1.4.1 Описание состояния существующих источников водоснабжения и водозаборных сооружений</w:t>
      </w:r>
    </w:p>
    <w:p w:rsidR="00B030FA" w:rsidRPr="00B030FA" w:rsidRDefault="00B030FA" w:rsidP="00B030FA">
      <w:pPr>
        <w:spacing w:line="360" w:lineRule="auto"/>
        <w:ind w:firstLine="720"/>
        <w:jc w:val="both"/>
        <w:rPr>
          <w:rFonts w:eastAsia="Calibri"/>
          <w:spacing w:val="0"/>
        </w:rPr>
      </w:pPr>
      <w:r w:rsidRPr="00B030FA">
        <w:rPr>
          <w:rFonts w:eastAsia="Calibri"/>
          <w:spacing w:val="0"/>
        </w:rPr>
        <w:t xml:space="preserve">Водозабор в сельском поселении «село Софийск» осуществляется из трех рабочих скважин, расположенных в разных частях села. Артезианская скважина № 1 ХЗ1-58 глубиной 70 м., расположенная в юго-западной части села. Год постройки 1972.  Артезианская скважина № 2 ХВ-175 глубиной 60 м., расположенная в южной части села. Год постройки 1989. Насос подачи воды работает также в автоматическом режиме. В скважине на глубине 55 м. установлен насос ЭЦВ 6-110-10. Артезианская скважина № 3 глубиной 96 м., расположена в центральной части села находится в бункере размером 2×2 м., который заглублён на 2,5 м. Над скважиной находится насосная размером 3,4×3,4 м., на полу которой установлены железобетонные плиты. Год постройки 1971. Общая протяженность водопровода в сельском поселении составляет  6,6 км., износ, которой 85-90%. </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Для повышения энергоэффективности подачи воды от водозабора необходимо провести следующие мероприятия:</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 заменить существующее насосное оборудование, на оборудование с более высоким КПД, при этом насосы должны быть подобраны с учетом существующих потребностей в напоре и расходе.</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 исключить в процессе эксплуатации насосных станций регулирование работы насосов с помощью задвижек;</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lastRenderedPageBreak/>
        <w:t xml:space="preserve"> - произвести ремонт магистральных и разводящих сетей, с целью сокращения потерь воды и стабилизации гидравлической характеристики сети. </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Для исключения аварийных ситуаций произвести ремонт зданий насосных станций.</w:t>
      </w:r>
    </w:p>
    <w:p w:rsidR="00B030FA" w:rsidRPr="00B030FA" w:rsidRDefault="00B030FA" w:rsidP="00B030FA">
      <w:pPr>
        <w:keepNext/>
        <w:spacing w:line="360" w:lineRule="auto"/>
        <w:ind w:firstLine="567"/>
        <w:jc w:val="both"/>
        <w:rPr>
          <w:spacing w:val="0"/>
        </w:rPr>
      </w:pPr>
    </w:p>
    <w:p w:rsidR="00B030FA" w:rsidRPr="00B030FA" w:rsidRDefault="00B030FA" w:rsidP="00B030FA">
      <w:pPr>
        <w:keepNext/>
        <w:keepLines/>
        <w:spacing w:line="360" w:lineRule="auto"/>
        <w:jc w:val="center"/>
        <w:outlineLvl w:val="2"/>
        <w:rPr>
          <w:b/>
          <w:bCs/>
          <w:spacing w:val="0"/>
          <w:szCs w:val="20"/>
        </w:rPr>
      </w:pPr>
      <w:r w:rsidRPr="00B030FA">
        <w:rPr>
          <w:b/>
          <w:bCs/>
          <w:spacing w:val="0"/>
          <w:szCs w:val="20"/>
        </w:rPr>
        <w:t>1.4.2 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p>
    <w:p w:rsidR="00B030FA" w:rsidRPr="00B030FA" w:rsidRDefault="00B030FA" w:rsidP="00B030FA">
      <w:pPr>
        <w:autoSpaceDE w:val="0"/>
        <w:autoSpaceDN w:val="0"/>
        <w:adjustRightInd w:val="0"/>
        <w:spacing w:line="360" w:lineRule="auto"/>
        <w:ind w:firstLine="567"/>
        <w:jc w:val="both"/>
        <w:rPr>
          <w:bCs/>
          <w:spacing w:val="0"/>
        </w:rPr>
      </w:pPr>
      <w:r w:rsidRPr="00B030FA">
        <w:rPr>
          <w:bCs/>
          <w:spacing w:val="0"/>
        </w:rPr>
        <w:t>Вода, подаваемая в водопроводную сеть, должна соответствовать СанПиН 2.1.4.1074-01 «Питьевая вода. Гигиенические требования к качеству воды централизованных систем питьевого водоснабжения. Контроль качества». Необходимость обеззараживания подземных вод определяется органами санитарно-эпидемиологической службы.</w:t>
      </w:r>
    </w:p>
    <w:p w:rsidR="00B030FA" w:rsidRPr="00B030FA" w:rsidRDefault="00B030FA" w:rsidP="00B030FA">
      <w:pPr>
        <w:autoSpaceDE w:val="0"/>
        <w:autoSpaceDN w:val="0"/>
        <w:adjustRightInd w:val="0"/>
        <w:spacing w:line="360" w:lineRule="auto"/>
        <w:ind w:firstLine="567"/>
        <w:jc w:val="both"/>
        <w:rPr>
          <w:bCs/>
          <w:spacing w:val="0"/>
        </w:rPr>
      </w:pPr>
      <w:r w:rsidRPr="00B030FA">
        <w:rPr>
          <w:bCs/>
          <w:spacing w:val="0"/>
        </w:rPr>
        <w:t>Очистные сооружения системы водоснабжения отсутствуют, вода подается в сеть без предварительной очистки и обеззараживания.</w:t>
      </w:r>
    </w:p>
    <w:p w:rsidR="00B030FA" w:rsidRPr="00B030FA" w:rsidRDefault="00B030FA" w:rsidP="00B030FA">
      <w:pPr>
        <w:spacing w:line="360" w:lineRule="auto"/>
        <w:ind w:firstLine="567"/>
        <w:jc w:val="both"/>
        <w:rPr>
          <w:b/>
          <w:bCs/>
          <w:spacing w:val="0"/>
          <w:kern w:val="2"/>
          <w:lang w:eastAsia="ar-SA"/>
        </w:rPr>
      </w:pPr>
    </w:p>
    <w:p w:rsidR="00B030FA" w:rsidRPr="00B030FA" w:rsidRDefault="00B030FA" w:rsidP="00B030FA">
      <w:pPr>
        <w:keepNext/>
        <w:keepLines/>
        <w:spacing w:line="360" w:lineRule="auto"/>
        <w:jc w:val="center"/>
        <w:outlineLvl w:val="2"/>
        <w:rPr>
          <w:b/>
          <w:bCs/>
          <w:spacing w:val="0"/>
          <w:szCs w:val="20"/>
        </w:rPr>
      </w:pPr>
      <w:r w:rsidRPr="00B030FA">
        <w:rPr>
          <w:b/>
          <w:bCs/>
          <w:spacing w:val="0"/>
          <w:szCs w:val="20"/>
        </w:rPr>
        <w:t>1.4.3 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соотношения удельного расхода электрической энергии, необходимой для подачи установленного уровня напора (давления)</w:t>
      </w:r>
    </w:p>
    <w:p w:rsidR="00B030FA" w:rsidRPr="00B030FA" w:rsidRDefault="00B030FA" w:rsidP="00B030FA">
      <w:pPr>
        <w:spacing w:line="360" w:lineRule="auto"/>
        <w:ind w:firstLine="567"/>
        <w:jc w:val="both"/>
        <w:rPr>
          <w:rFonts w:eastAsia="Calibri"/>
          <w:spacing w:val="0"/>
          <w:lang w:eastAsia="en-US"/>
        </w:rPr>
      </w:pPr>
      <w:r w:rsidRPr="00B030FA">
        <w:rPr>
          <w:bCs/>
          <w:spacing w:val="0"/>
        </w:rPr>
        <w:t xml:space="preserve">Водозаборные скважины сельского поселения «Село Софийск» оснащены насосами </w:t>
      </w:r>
      <w:r w:rsidRPr="00B030FA">
        <w:rPr>
          <w:rFonts w:eastAsia="Calibri"/>
          <w:spacing w:val="0"/>
          <w:lang w:eastAsia="en-US"/>
        </w:rPr>
        <w:t>ЭЦВ 6-110-10</w:t>
      </w:r>
      <w:r w:rsidRPr="00B030FA">
        <w:rPr>
          <w:bCs/>
          <w:spacing w:val="0"/>
        </w:rPr>
        <w:t xml:space="preserve"> (подача 10 м</w:t>
      </w:r>
      <w:r w:rsidRPr="00B030FA">
        <w:rPr>
          <w:bCs/>
          <w:spacing w:val="0"/>
          <w:vertAlign w:val="superscript"/>
        </w:rPr>
        <w:t>3</w:t>
      </w:r>
      <w:r w:rsidRPr="00B030FA">
        <w:rPr>
          <w:bCs/>
          <w:spacing w:val="0"/>
        </w:rPr>
        <w:t>/сут, напор 110 м).</w:t>
      </w:r>
    </w:p>
    <w:p w:rsidR="00B030FA" w:rsidRPr="00B030FA" w:rsidRDefault="00B030FA" w:rsidP="00B030FA">
      <w:pPr>
        <w:spacing w:line="360" w:lineRule="auto"/>
        <w:ind w:firstLine="567"/>
        <w:jc w:val="both"/>
        <w:rPr>
          <w:spacing w:val="0"/>
        </w:rPr>
      </w:pPr>
      <w:r w:rsidRPr="00B030FA">
        <w:rPr>
          <w:spacing w:val="0"/>
        </w:rPr>
        <w:t xml:space="preserve">При подборе насосного оборудования насосных станций следует учитывать, что основным условием эффективной и надежной эксплуатации насосного оборудования является согласованная работа насоса в системе. </w:t>
      </w:r>
    </w:p>
    <w:p w:rsidR="00B030FA" w:rsidRPr="00B030FA" w:rsidRDefault="00B030FA" w:rsidP="00B030FA">
      <w:pPr>
        <w:spacing w:line="360" w:lineRule="auto"/>
        <w:ind w:firstLine="567"/>
        <w:jc w:val="both"/>
        <w:rPr>
          <w:spacing w:val="0"/>
        </w:rPr>
      </w:pPr>
    </w:p>
    <w:p w:rsidR="00B030FA" w:rsidRPr="00B030FA" w:rsidRDefault="00B030FA" w:rsidP="00B030FA">
      <w:pPr>
        <w:keepNext/>
        <w:keepLines/>
        <w:spacing w:line="360" w:lineRule="auto"/>
        <w:jc w:val="center"/>
        <w:outlineLvl w:val="2"/>
        <w:rPr>
          <w:b/>
          <w:bCs/>
          <w:spacing w:val="0"/>
          <w:szCs w:val="20"/>
        </w:rPr>
      </w:pPr>
      <w:r w:rsidRPr="00B030FA">
        <w:rPr>
          <w:b/>
          <w:bCs/>
          <w:spacing w:val="0"/>
          <w:szCs w:val="20"/>
        </w:rPr>
        <w:lastRenderedPageBreak/>
        <w:t>1.4.4 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p>
    <w:p w:rsidR="00B030FA" w:rsidRPr="00B030FA" w:rsidRDefault="00B030FA" w:rsidP="00B030FA">
      <w:pPr>
        <w:adjustRightInd w:val="0"/>
        <w:spacing w:line="360" w:lineRule="auto"/>
        <w:ind w:firstLine="567"/>
        <w:jc w:val="both"/>
        <w:rPr>
          <w:rFonts w:eastAsia="Calibri"/>
          <w:spacing w:val="0"/>
          <w:lang w:eastAsia="en-US"/>
        </w:rPr>
      </w:pPr>
      <w:r w:rsidRPr="00B030FA">
        <w:rPr>
          <w:rFonts w:eastAsia="Calibri"/>
          <w:spacing w:val="0"/>
          <w:lang w:eastAsia="en-US"/>
        </w:rPr>
        <w:t>Существующая система хозяйственно-питьевого водоснабжения в сельском  поселения «село Софийск» является достаточно разветвленной, протяженность водопроводных магистралей в составляет 6,6 км.</w:t>
      </w:r>
    </w:p>
    <w:p w:rsidR="00B030FA" w:rsidRPr="00B030FA" w:rsidRDefault="00B030FA" w:rsidP="00B030FA">
      <w:pPr>
        <w:spacing w:line="360" w:lineRule="auto"/>
        <w:ind w:firstLine="567"/>
        <w:jc w:val="both"/>
        <w:rPr>
          <w:spacing w:val="0"/>
        </w:rPr>
      </w:pPr>
      <w:r w:rsidRPr="00B030FA">
        <w:rPr>
          <w:spacing w:val="0"/>
        </w:rPr>
        <w:t xml:space="preserve">Материалы, использованные в конструктивных элементах водопровода: </w:t>
      </w:r>
    </w:p>
    <w:p w:rsidR="00B030FA" w:rsidRPr="00B030FA" w:rsidRDefault="00B030FA" w:rsidP="00B030FA">
      <w:pPr>
        <w:spacing w:line="360" w:lineRule="auto"/>
        <w:ind w:firstLine="567"/>
        <w:jc w:val="both"/>
        <w:rPr>
          <w:spacing w:val="0"/>
        </w:rPr>
      </w:pPr>
      <w:r w:rsidRPr="00B030FA">
        <w:rPr>
          <w:spacing w:val="0"/>
        </w:rPr>
        <w:t>водоводы – сталь, чугун</w:t>
      </w:r>
    </w:p>
    <w:p w:rsidR="00B030FA" w:rsidRPr="00B030FA" w:rsidRDefault="00B030FA" w:rsidP="00B030FA">
      <w:pPr>
        <w:spacing w:line="360" w:lineRule="auto"/>
        <w:ind w:firstLine="567"/>
        <w:jc w:val="both"/>
        <w:rPr>
          <w:spacing w:val="0"/>
        </w:rPr>
      </w:pPr>
      <w:r w:rsidRPr="00B030FA">
        <w:rPr>
          <w:spacing w:val="0"/>
        </w:rPr>
        <w:t>арматура – чугун</w:t>
      </w:r>
    </w:p>
    <w:p w:rsidR="00B030FA" w:rsidRPr="00B030FA" w:rsidRDefault="00B030FA" w:rsidP="00B030FA">
      <w:pPr>
        <w:spacing w:line="360" w:lineRule="auto"/>
        <w:ind w:firstLine="567"/>
        <w:jc w:val="both"/>
        <w:rPr>
          <w:spacing w:val="0"/>
        </w:rPr>
      </w:pPr>
      <w:r w:rsidRPr="00B030FA">
        <w:rPr>
          <w:spacing w:val="0"/>
        </w:rPr>
        <w:t>резервуары – железобетон, сталь.</w:t>
      </w:r>
    </w:p>
    <w:p w:rsidR="00B030FA" w:rsidRPr="00B030FA" w:rsidRDefault="00B030FA" w:rsidP="00B030FA">
      <w:pPr>
        <w:tabs>
          <w:tab w:val="left" w:pos="1080"/>
        </w:tabs>
        <w:suppressAutoHyphens/>
        <w:spacing w:line="360" w:lineRule="auto"/>
        <w:ind w:firstLine="567"/>
        <w:jc w:val="both"/>
        <w:rPr>
          <w:spacing w:val="0"/>
          <w:lang w:eastAsia="ar-SA"/>
        </w:rPr>
      </w:pPr>
      <w:r w:rsidRPr="00B030FA">
        <w:rPr>
          <w:spacing w:val="0"/>
          <w:lang w:eastAsia="ar-SA"/>
        </w:rPr>
        <w:t>Качество питьевой воды снижается, что может повлечь нестандартные пробы питьевой воды  из-за высокой степени износа водопроводных сетей.</w:t>
      </w:r>
    </w:p>
    <w:p w:rsidR="00B030FA" w:rsidRPr="00B030FA" w:rsidRDefault="00B030FA" w:rsidP="00B030FA">
      <w:pPr>
        <w:suppressAutoHyphens/>
        <w:spacing w:line="360" w:lineRule="auto"/>
        <w:ind w:firstLine="567"/>
        <w:jc w:val="both"/>
        <w:rPr>
          <w:spacing w:val="0"/>
          <w:lang w:eastAsia="ar-SA"/>
        </w:rPr>
      </w:pPr>
      <w:r w:rsidRPr="00B030FA">
        <w:rPr>
          <w:spacing w:val="0"/>
          <w:lang w:eastAsia="ar-SA"/>
        </w:rPr>
        <w:t>Кроме того, стальные трубопроводы не имеют внутреннего защитного покрытия.</w:t>
      </w:r>
    </w:p>
    <w:p w:rsidR="00B030FA" w:rsidRPr="00B030FA" w:rsidRDefault="00B030FA" w:rsidP="00B030FA">
      <w:pPr>
        <w:suppressAutoHyphens/>
        <w:spacing w:line="360" w:lineRule="auto"/>
        <w:ind w:firstLine="567"/>
        <w:jc w:val="both"/>
        <w:rPr>
          <w:spacing w:val="0"/>
          <w:lang w:eastAsia="ar-SA"/>
        </w:rPr>
      </w:pPr>
      <w:r w:rsidRPr="00B030FA">
        <w:rPr>
          <w:spacing w:val="0"/>
          <w:lang w:eastAsia="ar-SA"/>
        </w:rPr>
        <w:t>Все это приводит к высокой аварийности на сетях и вторичному загрязнению питьевой воды, поданной в разводящие сети.</w:t>
      </w:r>
    </w:p>
    <w:p w:rsidR="00B030FA" w:rsidRPr="00B030FA" w:rsidRDefault="00B030FA" w:rsidP="00B030FA">
      <w:pPr>
        <w:suppressAutoHyphens/>
        <w:spacing w:line="360" w:lineRule="auto"/>
        <w:ind w:firstLine="567"/>
        <w:jc w:val="both"/>
        <w:rPr>
          <w:rFonts w:eastAsia="Calibri"/>
          <w:spacing w:val="0"/>
          <w:lang w:eastAsia="en-US"/>
        </w:rPr>
      </w:pPr>
      <w:r w:rsidRPr="00B030FA">
        <w:rPr>
          <w:spacing w:val="0"/>
          <w:lang w:eastAsia="ar-SA"/>
        </w:rPr>
        <w:t xml:space="preserve">Таким образом, существующее состояние распределительной сети является неблагоприятным фактором в обеспечении населения поселения качественной питьевой водой. </w:t>
      </w:r>
    </w:p>
    <w:p w:rsidR="00B030FA" w:rsidRPr="00B030FA" w:rsidRDefault="00B030FA" w:rsidP="00B030FA">
      <w:pPr>
        <w:adjustRightInd w:val="0"/>
        <w:spacing w:line="360" w:lineRule="auto"/>
        <w:ind w:firstLine="567"/>
        <w:jc w:val="both"/>
        <w:rPr>
          <w:rFonts w:eastAsia="Calibri"/>
          <w:spacing w:val="0"/>
          <w:lang w:eastAsia="en-US"/>
        </w:rPr>
      </w:pPr>
    </w:p>
    <w:p w:rsidR="00B030FA" w:rsidRPr="00B030FA" w:rsidRDefault="00B030FA" w:rsidP="00B030FA">
      <w:pPr>
        <w:adjustRightInd w:val="0"/>
        <w:spacing w:line="360" w:lineRule="auto"/>
        <w:jc w:val="center"/>
        <w:rPr>
          <w:b/>
          <w:bCs/>
          <w:spacing w:val="0"/>
          <w:szCs w:val="20"/>
        </w:rPr>
      </w:pPr>
      <w:r w:rsidRPr="00B030FA">
        <w:rPr>
          <w:rFonts w:eastAsia="Calibri"/>
          <w:b/>
          <w:spacing w:val="0"/>
          <w:lang w:eastAsia="en-US"/>
        </w:rPr>
        <w:t>1</w:t>
      </w:r>
      <w:r w:rsidRPr="00B030FA">
        <w:rPr>
          <w:b/>
          <w:bCs/>
          <w:spacing w:val="0"/>
          <w:szCs w:val="20"/>
        </w:rPr>
        <w:t>.4.5 Описание существующих технических и технологических проблем, возникающих при водоснабжении городских поселений,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Перечень основных технических и технологических проблем:</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 xml:space="preserve">- высокая степень износа сетей и запорно-регулирующей арматуры и как следствие высокая аварийность на сетях, большие потери чистой воды, </w:t>
      </w:r>
      <w:r w:rsidRPr="00B030FA">
        <w:rPr>
          <w:rFonts w:eastAsia="Calibri"/>
          <w:spacing w:val="0"/>
          <w:lang w:eastAsia="en-US"/>
        </w:rPr>
        <w:lastRenderedPageBreak/>
        <w:t>частые вынужденные отключения абонентов для восстановления аварийных участков;</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 отсутствие современной системы для обеззараживания воды в случае несоответствия качества воды нормативам СанПиН 2.1.4.1074-01.</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Предписания органов, осуществляющих государственный надзор, муниципальный контроль, об устранении нарушений, влияющих на качество и безопасность воды отсутствуют</w:t>
      </w:r>
    </w:p>
    <w:p w:rsidR="00B030FA" w:rsidRPr="00B030FA" w:rsidRDefault="00B030FA" w:rsidP="00B030FA">
      <w:pPr>
        <w:keepNext/>
        <w:spacing w:line="360" w:lineRule="auto"/>
        <w:ind w:firstLine="567"/>
        <w:contextualSpacing/>
        <w:jc w:val="both"/>
        <w:rPr>
          <w:bCs/>
          <w:spacing w:val="0"/>
        </w:rPr>
      </w:pPr>
    </w:p>
    <w:p w:rsidR="00B030FA" w:rsidRPr="00B030FA" w:rsidRDefault="00B030FA" w:rsidP="00B030FA">
      <w:pPr>
        <w:keepNext/>
        <w:keepLines/>
        <w:spacing w:line="360" w:lineRule="auto"/>
        <w:jc w:val="center"/>
        <w:outlineLvl w:val="2"/>
        <w:rPr>
          <w:b/>
          <w:bCs/>
          <w:spacing w:val="0"/>
          <w:szCs w:val="20"/>
        </w:rPr>
      </w:pPr>
      <w:r w:rsidRPr="00B030FA">
        <w:rPr>
          <w:b/>
          <w:bCs/>
          <w:spacing w:val="0"/>
          <w:szCs w:val="20"/>
        </w:rPr>
        <w:t>1.4.6 Описание централизованной системы горячего водоснабжения с использованием закрытых систем горячего водоснабжения, отражающих технологические особенности указанной системы</w:t>
      </w:r>
    </w:p>
    <w:p w:rsidR="00B030FA" w:rsidRPr="00B030FA" w:rsidRDefault="00B030FA" w:rsidP="00B030FA">
      <w:pPr>
        <w:spacing w:line="360" w:lineRule="auto"/>
        <w:ind w:firstLine="567"/>
        <w:jc w:val="both"/>
        <w:rPr>
          <w:spacing w:val="0"/>
        </w:rPr>
      </w:pPr>
      <w:r w:rsidRPr="00B030FA">
        <w:rPr>
          <w:spacing w:val="0"/>
        </w:rPr>
        <w:t>В настоящее время централизованные системы горячего водоснабжения с использованием закрытых систем горячего водоснабжения не применяются.</w:t>
      </w:r>
    </w:p>
    <w:p w:rsidR="00B030FA" w:rsidRPr="00B030FA" w:rsidRDefault="00B030FA" w:rsidP="00B030FA">
      <w:pPr>
        <w:spacing w:line="360" w:lineRule="auto"/>
        <w:ind w:firstLine="567"/>
        <w:jc w:val="both"/>
        <w:rPr>
          <w:spacing w:val="0"/>
        </w:rPr>
      </w:pPr>
      <w:r w:rsidRPr="00B030FA">
        <w:rPr>
          <w:spacing w:val="0"/>
        </w:rPr>
        <w:t xml:space="preserve"> </w:t>
      </w:r>
    </w:p>
    <w:p w:rsidR="00B030FA" w:rsidRPr="00B030FA" w:rsidRDefault="00B030FA" w:rsidP="00B030FA">
      <w:pPr>
        <w:keepNext/>
        <w:keepLines/>
        <w:spacing w:line="360" w:lineRule="auto"/>
        <w:jc w:val="center"/>
        <w:outlineLvl w:val="2"/>
        <w:rPr>
          <w:b/>
          <w:bCs/>
          <w:spacing w:val="0"/>
          <w:szCs w:val="20"/>
        </w:rPr>
      </w:pPr>
      <w:r w:rsidRPr="00B030FA">
        <w:rPr>
          <w:b/>
          <w:bCs/>
          <w:spacing w:val="0"/>
          <w:szCs w:val="20"/>
        </w:rPr>
        <w:t>1.4.7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p>
    <w:p w:rsidR="00B030FA" w:rsidRPr="00B030FA" w:rsidRDefault="00B030FA" w:rsidP="00B030FA">
      <w:pPr>
        <w:spacing w:line="360" w:lineRule="auto"/>
        <w:ind w:firstLine="567"/>
        <w:jc w:val="both"/>
        <w:rPr>
          <w:spacing w:val="0"/>
        </w:rPr>
      </w:pPr>
      <w:r w:rsidRPr="00B030FA">
        <w:rPr>
          <w:spacing w:val="0"/>
        </w:rPr>
        <w:t>Сельское поселение «село Софийск» не относится к территории распространения вечномерзлых грунтов, таким образом, отсутствуют технические и технологические решения по предотвращению замерзания воды.</w:t>
      </w:r>
    </w:p>
    <w:p w:rsidR="00B030FA" w:rsidRPr="00B030FA" w:rsidRDefault="00B030FA" w:rsidP="00B030FA">
      <w:pPr>
        <w:spacing w:line="360" w:lineRule="auto"/>
        <w:ind w:firstLine="567"/>
        <w:jc w:val="both"/>
        <w:rPr>
          <w:spacing w:val="0"/>
        </w:rPr>
      </w:pPr>
    </w:p>
    <w:p w:rsidR="00B030FA" w:rsidRPr="00B030FA" w:rsidRDefault="00B030FA" w:rsidP="00B030FA">
      <w:pPr>
        <w:keepNext/>
        <w:keepLines/>
        <w:spacing w:line="360" w:lineRule="auto"/>
        <w:jc w:val="center"/>
        <w:outlineLvl w:val="2"/>
        <w:rPr>
          <w:b/>
          <w:bCs/>
          <w:spacing w:val="0"/>
          <w:szCs w:val="20"/>
        </w:rPr>
      </w:pPr>
      <w:r w:rsidRPr="00B030FA">
        <w:rPr>
          <w:b/>
          <w:bCs/>
          <w:spacing w:val="0"/>
          <w:szCs w:val="20"/>
        </w:rPr>
        <w:t>1.4.8 Перечень лиц, владеющих на праве собственности или другом законном основании объектами централизованной системы водоснабжения, с указанием принадлежности этим лицам таких объектов (границ зон, в которых расположены такие объекты)</w:t>
      </w:r>
    </w:p>
    <w:p w:rsidR="00B030FA" w:rsidRPr="00B030FA" w:rsidRDefault="00B030FA" w:rsidP="00B030FA">
      <w:pPr>
        <w:spacing w:after="200" w:line="360" w:lineRule="auto"/>
        <w:ind w:firstLine="567"/>
        <w:jc w:val="both"/>
        <w:rPr>
          <w:spacing w:val="0"/>
        </w:rPr>
      </w:pPr>
      <w:r w:rsidRPr="00B030FA">
        <w:rPr>
          <w:spacing w:val="0"/>
        </w:rPr>
        <w:t xml:space="preserve">Все существующие объекты и сооружения системы водоснабжения принадлежат на праве собственности </w:t>
      </w:r>
      <w:r w:rsidR="001C3250">
        <w:rPr>
          <w:spacing w:val="0"/>
        </w:rPr>
        <w:t>а</w:t>
      </w:r>
      <w:r w:rsidRPr="00B030FA">
        <w:rPr>
          <w:spacing w:val="0"/>
        </w:rPr>
        <w:t>дминистрации Ульчского муниципального района.</w:t>
      </w:r>
    </w:p>
    <w:p w:rsidR="00B030FA" w:rsidRPr="00B030FA" w:rsidRDefault="00B030FA" w:rsidP="00B030FA">
      <w:pPr>
        <w:keepNext/>
        <w:keepLines/>
        <w:spacing w:line="360" w:lineRule="auto"/>
        <w:jc w:val="center"/>
        <w:outlineLvl w:val="0"/>
        <w:rPr>
          <w:b/>
          <w:bCs/>
          <w:spacing w:val="0"/>
        </w:rPr>
      </w:pPr>
      <w:r w:rsidRPr="00B030FA">
        <w:rPr>
          <w:b/>
          <w:bCs/>
          <w:spacing w:val="0"/>
        </w:rPr>
        <w:lastRenderedPageBreak/>
        <w:t>РАЗДЕЛ 2 НАПРАВЛЕНИЯ РАЗВИТИЯ ЦЕНТРАЛИЗОВАННЫХ СИСТЕМ ВОДОСНАБЖЕНИЯ</w:t>
      </w:r>
    </w:p>
    <w:p w:rsidR="00B030FA" w:rsidRPr="00B030FA" w:rsidRDefault="00B030FA" w:rsidP="00B030FA">
      <w:pPr>
        <w:keepNext/>
        <w:keepLines/>
        <w:spacing w:line="360" w:lineRule="auto"/>
        <w:jc w:val="center"/>
        <w:outlineLvl w:val="1"/>
        <w:rPr>
          <w:b/>
          <w:bCs/>
          <w:spacing w:val="0"/>
        </w:rPr>
      </w:pPr>
      <w:r w:rsidRPr="00B030FA">
        <w:rPr>
          <w:b/>
          <w:bCs/>
          <w:caps/>
          <w:spacing w:val="0"/>
        </w:rPr>
        <w:t xml:space="preserve">2.1 </w:t>
      </w:r>
      <w:r w:rsidRPr="00B030FA">
        <w:rPr>
          <w:b/>
          <w:bCs/>
          <w:spacing w:val="0"/>
        </w:rPr>
        <w:t>Основные направления, принципы, задачи и целевые показатели развития централизованных систем водоснабжения</w:t>
      </w:r>
    </w:p>
    <w:p w:rsidR="00B030FA" w:rsidRPr="00B030FA" w:rsidRDefault="00B030FA" w:rsidP="00B030FA">
      <w:pPr>
        <w:adjustRightInd w:val="0"/>
        <w:spacing w:line="360" w:lineRule="auto"/>
        <w:ind w:left="283" w:firstLine="567"/>
        <w:jc w:val="both"/>
        <w:rPr>
          <w:spacing w:val="0"/>
        </w:rPr>
      </w:pPr>
      <w:r w:rsidRPr="00B030FA">
        <w:rPr>
          <w:spacing w:val="0"/>
        </w:rPr>
        <w:t>Схемой водоснабжения предусматривается развитие системы водоснабжения с учетом требований:</w:t>
      </w:r>
    </w:p>
    <w:p w:rsidR="00B030FA" w:rsidRPr="00B030FA" w:rsidRDefault="00B030FA" w:rsidP="00B030FA">
      <w:pPr>
        <w:adjustRightInd w:val="0"/>
        <w:spacing w:line="360" w:lineRule="auto"/>
        <w:ind w:firstLine="567"/>
        <w:jc w:val="both"/>
        <w:rPr>
          <w:spacing w:val="0"/>
        </w:rPr>
      </w:pPr>
      <w:r w:rsidRPr="00B030FA">
        <w:rPr>
          <w:spacing w:val="0"/>
        </w:rPr>
        <w:t>– Схема территориального планирования Ульчского муниципального района Хабаровского края;</w:t>
      </w:r>
    </w:p>
    <w:p w:rsidR="00B030FA" w:rsidRPr="00B030FA" w:rsidRDefault="00B030FA" w:rsidP="00B030FA">
      <w:pPr>
        <w:adjustRightInd w:val="0"/>
        <w:spacing w:line="360" w:lineRule="auto"/>
        <w:ind w:firstLine="567"/>
        <w:jc w:val="both"/>
        <w:rPr>
          <w:spacing w:val="0"/>
        </w:rPr>
      </w:pPr>
      <w:r w:rsidRPr="00B030FA">
        <w:rPr>
          <w:spacing w:val="0"/>
        </w:rPr>
        <w:t>– СП 31.13330.2012 «Водоснабжение. Наружные сети и сооружения»;</w:t>
      </w:r>
    </w:p>
    <w:p w:rsidR="00B030FA" w:rsidRPr="00B030FA" w:rsidRDefault="00B030FA" w:rsidP="00B030FA">
      <w:pPr>
        <w:adjustRightInd w:val="0"/>
        <w:spacing w:line="360" w:lineRule="auto"/>
        <w:ind w:firstLine="567"/>
        <w:jc w:val="both"/>
        <w:rPr>
          <w:spacing w:val="0"/>
        </w:rPr>
      </w:pPr>
      <w:r w:rsidRPr="00B030FA">
        <w:rPr>
          <w:spacing w:val="0"/>
        </w:rPr>
        <w:t>– СП 42.13330.2011 «Градостроительство. Планировка и застройка городских и сельских поселений»;</w:t>
      </w:r>
    </w:p>
    <w:p w:rsidR="00B030FA" w:rsidRPr="00B030FA" w:rsidRDefault="00B030FA" w:rsidP="00B030FA">
      <w:pPr>
        <w:adjustRightInd w:val="0"/>
        <w:spacing w:line="360" w:lineRule="auto"/>
        <w:ind w:firstLine="567"/>
        <w:jc w:val="both"/>
        <w:rPr>
          <w:spacing w:val="0"/>
        </w:rPr>
      </w:pPr>
      <w:r w:rsidRPr="00B030FA">
        <w:rPr>
          <w:spacing w:val="0"/>
        </w:rPr>
        <w:t>– СанПиН 2.1.4.1074-01 «Питьевая вода. Гигиенические требования к качеству воды централизованных систем питьевого водоснабжения. Контроль качества»;</w:t>
      </w:r>
    </w:p>
    <w:p w:rsidR="00B030FA" w:rsidRPr="00B030FA" w:rsidRDefault="00B030FA" w:rsidP="00B030FA">
      <w:pPr>
        <w:adjustRightInd w:val="0"/>
        <w:spacing w:line="360" w:lineRule="auto"/>
        <w:ind w:firstLine="567"/>
        <w:jc w:val="both"/>
        <w:rPr>
          <w:spacing w:val="0"/>
        </w:rPr>
      </w:pPr>
      <w:r w:rsidRPr="00B030FA">
        <w:rPr>
          <w:spacing w:val="0"/>
        </w:rPr>
        <w:t>– ГОСТ Р 51232-98 «Вода питьевая. Общие требования к организации и методам контроля качества».</w:t>
      </w:r>
    </w:p>
    <w:p w:rsidR="00B030FA" w:rsidRPr="00B030FA" w:rsidRDefault="00B030FA" w:rsidP="00B030FA">
      <w:pPr>
        <w:adjustRightInd w:val="0"/>
        <w:spacing w:line="360" w:lineRule="auto"/>
        <w:ind w:firstLine="567"/>
        <w:jc w:val="both"/>
        <w:rPr>
          <w:rFonts w:eastAsia="Calibri"/>
          <w:bCs/>
          <w:spacing w:val="0"/>
          <w:lang w:eastAsia="en-US"/>
        </w:rPr>
      </w:pPr>
      <w:r w:rsidRPr="00B030FA">
        <w:rPr>
          <w:rFonts w:eastAsia="Calibri"/>
          <w:bCs/>
          <w:spacing w:val="0"/>
          <w:lang w:eastAsia="en-US"/>
        </w:rPr>
        <w:t xml:space="preserve"> Схемой водоснабжения предполагается обеспечение объектов поселения надежным централизованным водоснабжением.</w:t>
      </w:r>
    </w:p>
    <w:p w:rsidR="00B030FA" w:rsidRPr="00B030FA" w:rsidRDefault="00B030FA" w:rsidP="00B030FA">
      <w:pPr>
        <w:keepNext/>
        <w:keepLines/>
        <w:spacing w:line="360" w:lineRule="auto"/>
        <w:jc w:val="center"/>
        <w:outlineLvl w:val="1"/>
        <w:rPr>
          <w:b/>
          <w:bCs/>
          <w:spacing w:val="0"/>
        </w:rPr>
      </w:pPr>
    </w:p>
    <w:p w:rsidR="00B030FA" w:rsidRPr="00B030FA" w:rsidRDefault="00B030FA" w:rsidP="00B030FA">
      <w:pPr>
        <w:keepNext/>
        <w:keepLines/>
        <w:spacing w:line="360" w:lineRule="auto"/>
        <w:jc w:val="center"/>
        <w:outlineLvl w:val="1"/>
        <w:rPr>
          <w:b/>
          <w:bCs/>
          <w:spacing w:val="0"/>
        </w:rPr>
      </w:pPr>
      <w:r w:rsidRPr="00B030FA">
        <w:rPr>
          <w:b/>
          <w:bCs/>
          <w:spacing w:val="0"/>
        </w:rPr>
        <w:t>2.2 Различные сценарии развития централизованных систем водоснабжения в зависимости от различных сценариев развития поселения</w:t>
      </w:r>
    </w:p>
    <w:p w:rsidR="00B030FA" w:rsidRPr="00B030FA" w:rsidRDefault="00B030FA" w:rsidP="00B030FA">
      <w:pPr>
        <w:spacing w:line="360" w:lineRule="auto"/>
        <w:ind w:firstLine="567"/>
        <w:jc w:val="both"/>
        <w:rPr>
          <w:spacing w:val="0"/>
        </w:rPr>
      </w:pPr>
      <w:r w:rsidRPr="00B030FA">
        <w:rPr>
          <w:spacing w:val="0"/>
        </w:rPr>
        <w:t>В сельском поселении «село Софийск» предполагается сохранение сложившейся существующей застройки.</w:t>
      </w:r>
    </w:p>
    <w:p w:rsidR="00B030FA" w:rsidRPr="00B030FA" w:rsidRDefault="00B030FA" w:rsidP="00B030FA">
      <w:pPr>
        <w:spacing w:line="360" w:lineRule="auto"/>
        <w:ind w:firstLine="567"/>
        <w:jc w:val="both"/>
        <w:rPr>
          <w:spacing w:val="0"/>
        </w:rPr>
      </w:pPr>
      <w:r w:rsidRPr="00B030FA">
        <w:rPr>
          <w:spacing w:val="0"/>
        </w:rPr>
        <w:t>Схемой водоснабжения предполагается использование существующей системы водоснабжения после проведения капитального ремонта и реконструкции.</w:t>
      </w:r>
    </w:p>
    <w:p w:rsidR="00B030FA" w:rsidRPr="00B030FA" w:rsidRDefault="00B030FA" w:rsidP="00B030FA">
      <w:pPr>
        <w:keepNext/>
        <w:keepLines/>
        <w:spacing w:line="360" w:lineRule="auto"/>
        <w:jc w:val="center"/>
        <w:outlineLvl w:val="0"/>
        <w:rPr>
          <w:b/>
          <w:bCs/>
          <w:spacing w:val="0"/>
        </w:rPr>
      </w:pPr>
      <w:r w:rsidRPr="00B030FA">
        <w:rPr>
          <w:b/>
          <w:bCs/>
          <w:spacing w:val="0"/>
        </w:rPr>
        <w:lastRenderedPageBreak/>
        <w:t>РАЗДЕЛ 3 БАЛАНС ВОДОСНАБЖЕНИЯ И ПОТРЕБЛЕНИЯ ГОРЯЧЕЙ, ПИТЬЕВОЙ, ТЕХНИЧЕСКОЙ ВОДЫ</w:t>
      </w:r>
    </w:p>
    <w:p w:rsidR="00B030FA" w:rsidRPr="00B030FA" w:rsidRDefault="00B030FA" w:rsidP="00B030FA">
      <w:pPr>
        <w:keepNext/>
        <w:keepLines/>
        <w:spacing w:line="360" w:lineRule="auto"/>
        <w:jc w:val="both"/>
        <w:outlineLvl w:val="1"/>
        <w:rPr>
          <w:b/>
          <w:bCs/>
          <w:spacing w:val="0"/>
          <w:szCs w:val="20"/>
        </w:rPr>
      </w:pPr>
      <w:r w:rsidRPr="00B030FA">
        <w:rPr>
          <w:b/>
          <w:bCs/>
          <w:spacing w:val="0"/>
          <w:szCs w:val="20"/>
        </w:rPr>
        <w:t>3.1 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p>
    <w:p w:rsidR="00B030FA" w:rsidRPr="00B030FA" w:rsidRDefault="00B030FA" w:rsidP="00B030FA">
      <w:pPr>
        <w:spacing w:line="360" w:lineRule="auto"/>
        <w:ind w:firstLine="567"/>
        <w:rPr>
          <w:spacing w:val="0"/>
        </w:rPr>
      </w:pPr>
      <w:r w:rsidRPr="00B030FA">
        <w:rPr>
          <w:spacing w:val="0"/>
        </w:rPr>
        <w:t>Таблица 3.1 – Общий баланс подачи и реализации воды, тыс. м</w:t>
      </w:r>
      <w:r w:rsidRPr="00B030FA">
        <w:rPr>
          <w:spacing w:val="0"/>
          <w:vertAlign w:val="superscript"/>
        </w:rPr>
        <w:t>3</w:t>
      </w:r>
      <w:r w:rsidRPr="00B030FA">
        <w:rPr>
          <w:spacing w:val="0"/>
        </w:rPr>
        <w:t>/год</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7"/>
        <w:gridCol w:w="978"/>
        <w:gridCol w:w="1784"/>
        <w:gridCol w:w="1784"/>
        <w:gridCol w:w="2253"/>
      </w:tblGrid>
      <w:tr w:rsidR="00B030FA" w:rsidRPr="00B030FA" w:rsidTr="00B030FA">
        <w:tc>
          <w:tcPr>
            <w:tcW w:w="280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Наименование показателей</w:t>
            </w:r>
          </w:p>
        </w:tc>
        <w:tc>
          <w:tcPr>
            <w:tcW w:w="978"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Всего</w:t>
            </w:r>
          </w:p>
        </w:tc>
        <w:tc>
          <w:tcPr>
            <w:tcW w:w="5821" w:type="dxa"/>
            <w:gridSpan w:val="3"/>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 xml:space="preserve">        В том числе</w:t>
            </w:r>
          </w:p>
        </w:tc>
      </w:tr>
      <w:tr w:rsidR="00B030FA" w:rsidRPr="00B030FA" w:rsidTr="00B030FA">
        <w:trPr>
          <w:trHeight w:val="1260"/>
        </w:trPr>
        <w:tc>
          <w:tcPr>
            <w:tcW w:w="2807"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rPr>
                <w:spacing w:val="0"/>
                <w:sz w:val="24"/>
                <w:szCs w:val="24"/>
                <w:lang w:eastAsia="en-US"/>
              </w:rPr>
            </w:pPr>
          </w:p>
        </w:tc>
        <w:tc>
          <w:tcPr>
            <w:tcW w:w="978"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rPr>
                <w:spacing w:val="0"/>
                <w:sz w:val="24"/>
                <w:szCs w:val="24"/>
                <w:lang w:eastAsia="en-US"/>
              </w:rPr>
            </w:pP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Скважина №1</w:t>
            </w:r>
          </w:p>
          <w:p w:rsidR="00B030FA" w:rsidRPr="00B030FA" w:rsidRDefault="00B030FA" w:rsidP="00B030FA">
            <w:pPr>
              <w:rPr>
                <w:spacing w:val="0"/>
                <w:sz w:val="24"/>
                <w:szCs w:val="24"/>
                <w:lang w:eastAsia="en-US"/>
              </w:rPr>
            </w:pPr>
            <w:r w:rsidRPr="00B030FA">
              <w:rPr>
                <w:spacing w:val="0"/>
                <w:sz w:val="24"/>
                <w:szCs w:val="24"/>
                <w:lang w:eastAsia="en-US"/>
              </w:rPr>
              <w:t>расположенная 100м.западнее пер Молодежный дом 2</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Скважина №2</w:t>
            </w:r>
          </w:p>
          <w:p w:rsidR="00B030FA" w:rsidRPr="00B030FA" w:rsidRDefault="00B030FA" w:rsidP="00B030FA">
            <w:pPr>
              <w:rPr>
                <w:spacing w:val="0"/>
                <w:sz w:val="24"/>
                <w:szCs w:val="24"/>
                <w:lang w:eastAsia="en-US"/>
              </w:rPr>
            </w:pPr>
            <w:r w:rsidRPr="00B030FA">
              <w:rPr>
                <w:spacing w:val="0"/>
                <w:sz w:val="24"/>
                <w:szCs w:val="24"/>
                <w:lang w:eastAsia="en-US"/>
              </w:rPr>
              <w:t>расположенная</w:t>
            </w:r>
          </w:p>
          <w:p w:rsidR="00B030FA" w:rsidRPr="00B030FA" w:rsidRDefault="00B030FA" w:rsidP="00B030FA">
            <w:pPr>
              <w:rPr>
                <w:spacing w:val="0"/>
                <w:sz w:val="24"/>
                <w:szCs w:val="24"/>
                <w:lang w:eastAsia="en-US"/>
              </w:rPr>
            </w:pPr>
            <w:r w:rsidRPr="00B030FA">
              <w:rPr>
                <w:spacing w:val="0"/>
                <w:sz w:val="24"/>
                <w:szCs w:val="24"/>
                <w:lang w:eastAsia="en-US"/>
              </w:rPr>
              <w:t>120м южнее пер. Юбилейный дом2</w:t>
            </w:r>
          </w:p>
        </w:tc>
        <w:tc>
          <w:tcPr>
            <w:tcW w:w="225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Скважина  №3</w:t>
            </w:r>
          </w:p>
          <w:p w:rsidR="00B030FA" w:rsidRPr="00B030FA" w:rsidRDefault="00B030FA" w:rsidP="00B030FA">
            <w:pPr>
              <w:rPr>
                <w:spacing w:val="0"/>
                <w:sz w:val="24"/>
                <w:szCs w:val="24"/>
                <w:lang w:eastAsia="en-US"/>
              </w:rPr>
            </w:pPr>
            <w:r w:rsidRPr="00B030FA">
              <w:rPr>
                <w:spacing w:val="0"/>
                <w:sz w:val="24"/>
                <w:szCs w:val="24"/>
                <w:lang w:eastAsia="en-US"/>
              </w:rPr>
              <w:t xml:space="preserve">расположенная </w:t>
            </w:r>
          </w:p>
          <w:p w:rsidR="00B030FA" w:rsidRPr="00B030FA" w:rsidRDefault="00B030FA" w:rsidP="00B030FA">
            <w:pPr>
              <w:rPr>
                <w:spacing w:val="0"/>
                <w:sz w:val="24"/>
                <w:szCs w:val="24"/>
                <w:lang w:eastAsia="en-US"/>
              </w:rPr>
            </w:pPr>
            <w:r w:rsidRPr="00B030FA">
              <w:rPr>
                <w:spacing w:val="0"/>
                <w:sz w:val="24"/>
                <w:szCs w:val="24"/>
                <w:lang w:eastAsia="en-US"/>
              </w:rPr>
              <w:t>ул. Лесная 7</w:t>
            </w:r>
          </w:p>
        </w:tc>
      </w:tr>
      <w:tr w:rsidR="00B030FA" w:rsidRPr="00B030FA" w:rsidTr="00B030FA">
        <w:tc>
          <w:tcPr>
            <w:tcW w:w="280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Поднято воды</w:t>
            </w:r>
          </w:p>
        </w:tc>
        <w:tc>
          <w:tcPr>
            <w:tcW w:w="978"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11,8</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7,5</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3,4</w:t>
            </w:r>
          </w:p>
        </w:tc>
        <w:tc>
          <w:tcPr>
            <w:tcW w:w="225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0,9</w:t>
            </w:r>
          </w:p>
        </w:tc>
      </w:tr>
      <w:tr w:rsidR="00B030FA" w:rsidRPr="00B030FA" w:rsidTr="00B030FA">
        <w:tc>
          <w:tcPr>
            <w:tcW w:w="280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Собственные нужды</w:t>
            </w:r>
          </w:p>
        </w:tc>
        <w:tc>
          <w:tcPr>
            <w:tcW w:w="978"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225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r>
      <w:tr w:rsidR="00B030FA" w:rsidRPr="00B030FA" w:rsidTr="00B030FA">
        <w:tc>
          <w:tcPr>
            <w:tcW w:w="280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Подано в сеть</w:t>
            </w:r>
          </w:p>
        </w:tc>
        <w:tc>
          <w:tcPr>
            <w:tcW w:w="978"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11,7</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7,4</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3,4</w:t>
            </w:r>
          </w:p>
        </w:tc>
        <w:tc>
          <w:tcPr>
            <w:tcW w:w="225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0,9</w:t>
            </w:r>
          </w:p>
        </w:tc>
      </w:tr>
      <w:tr w:rsidR="00B030FA" w:rsidRPr="00B030FA" w:rsidTr="00B030FA">
        <w:tc>
          <w:tcPr>
            <w:tcW w:w="280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Реализовано воды</w:t>
            </w:r>
          </w:p>
        </w:tc>
        <w:tc>
          <w:tcPr>
            <w:tcW w:w="978"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11,7</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7,4</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3,4</w:t>
            </w:r>
          </w:p>
        </w:tc>
        <w:tc>
          <w:tcPr>
            <w:tcW w:w="225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0,9</w:t>
            </w:r>
          </w:p>
        </w:tc>
      </w:tr>
      <w:tr w:rsidR="00B030FA" w:rsidRPr="00B030FA" w:rsidTr="00B030FA">
        <w:tc>
          <w:tcPr>
            <w:tcW w:w="280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в т.ч.  производственные нужды</w:t>
            </w:r>
          </w:p>
        </w:tc>
        <w:tc>
          <w:tcPr>
            <w:tcW w:w="978"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2,1</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1,3</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c>
          <w:tcPr>
            <w:tcW w:w="225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0,2</w:t>
            </w:r>
          </w:p>
        </w:tc>
      </w:tr>
      <w:tr w:rsidR="00B030FA" w:rsidRPr="00B030FA" w:rsidTr="00B030FA">
        <w:tc>
          <w:tcPr>
            <w:tcW w:w="280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в т.ч. прочие потребители</w:t>
            </w:r>
          </w:p>
        </w:tc>
        <w:tc>
          <w:tcPr>
            <w:tcW w:w="978"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0,8</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0,7</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225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r>
      <w:tr w:rsidR="00B030FA" w:rsidRPr="00B030FA" w:rsidTr="00B030FA">
        <w:tc>
          <w:tcPr>
            <w:tcW w:w="280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в т.ч.  население</w:t>
            </w:r>
          </w:p>
        </w:tc>
        <w:tc>
          <w:tcPr>
            <w:tcW w:w="978"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7,3</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5,3</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1,4</w:t>
            </w:r>
          </w:p>
        </w:tc>
        <w:tc>
          <w:tcPr>
            <w:tcW w:w="225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r>
      <w:tr w:rsidR="00B030FA" w:rsidRPr="00B030FA" w:rsidTr="00B030FA">
        <w:tc>
          <w:tcPr>
            <w:tcW w:w="280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в т.ч. бюджетным потребителям</w:t>
            </w:r>
          </w:p>
        </w:tc>
        <w:tc>
          <w:tcPr>
            <w:tcW w:w="978"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1,5</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178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1,4</w:t>
            </w:r>
          </w:p>
        </w:tc>
        <w:tc>
          <w:tcPr>
            <w:tcW w:w="225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r>
    </w:tbl>
    <w:p w:rsidR="00B030FA" w:rsidRPr="00B030FA" w:rsidRDefault="00B030FA" w:rsidP="00B030FA">
      <w:pPr>
        <w:spacing w:after="200" w:line="276" w:lineRule="auto"/>
        <w:rPr>
          <w:rFonts w:eastAsia="Calibri"/>
          <w:spacing w:val="0"/>
          <w:lang w:eastAsia="en-US"/>
        </w:rPr>
      </w:pPr>
    </w:p>
    <w:p w:rsidR="00B030FA" w:rsidRPr="00B030FA" w:rsidRDefault="00B030FA" w:rsidP="00B030FA">
      <w:pPr>
        <w:keepNext/>
        <w:keepLines/>
        <w:spacing w:line="360" w:lineRule="auto"/>
        <w:jc w:val="center"/>
        <w:outlineLvl w:val="1"/>
        <w:rPr>
          <w:b/>
          <w:bCs/>
          <w:spacing w:val="0"/>
          <w:szCs w:val="20"/>
        </w:rPr>
      </w:pPr>
      <w:r w:rsidRPr="00B030FA">
        <w:rPr>
          <w:b/>
          <w:bCs/>
          <w:spacing w:val="0"/>
          <w:szCs w:val="20"/>
        </w:rPr>
        <w:t>3.2 Территориальный баланс подачи горячей, питьевой, технической воды по технологическим зонам водоснабжения (годовой и в сутки максимального водопотребления)</w:t>
      </w:r>
    </w:p>
    <w:p w:rsidR="00B030FA" w:rsidRPr="00B030FA" w:rsidRDefault="00B030FA" w:rsidP="00B030FA">
      <w:pPr>
        <w:spacing w:line="360" w:lineRule="auto"/>
        <w:ind w:firstLine="567"/>
        <w:jc w:val="both"/>
        <w:rPr>
          <w:spacing w:val="0"/>
        </w:rPr>
      </w:pPr>
      <w:r w:rsidRPr="00B030FA">
        <w:rPr>
          <w:spacing w:val="0"/>
        </w:rPr>
        <w:t>В сельском поселении «село Софийск» существует единственная зона централизованного водоснабжения. Общий объем подачи воды в сеть составляет 11,8 тыс. м</w:t>
      </w:r>
      <w:r w:rsidRPr="00B030FA">
        <w:rPr>
          <w:spacing w:val="0"/>
          <w:vertAlign w:val="superscript"/>
        </w:rPr>
        <w:t>3</w:t>
      </w:r>
      <w:r w:rsidRPr="00B030FA">
        <w:rPr>
          <w:spacing w:val="0"/>
        </w:rPr>
        <w:t>/год.</w:t>
      </w:r>
    </w:p>
    <w:p w:rsidR="00B030FA" w:rsidRPr="00B030FA" w:rsidRDefault="00B030FA" w:rsidP="00B030FA">
      <w:pPr>
        <w:spacing w:line="360" w:lineRule="auto"/>
        <w:ind w:firstLine="567"/>
        <w:jc w:val="both"/>
        <w:rPr>
          <w:spacing w:val="0"/>
        </w:rPr>
      </w:pPr>
    </w:p>
    <w:p w:rsidR="00B030FA" w:rsidRPr="00B030FA" w:rsidRDefault="00B030FA" w:rsidP="00B030FA">
      <w:pPr>
        <w:spacing w:line="360" w:lineRule="auto"/>
        <w:ind w:firstLine="567"/>
        <w:jc w:val="both"/>
        <w:rPr>
          <w:spacing w:val="0"/>
        </w:rPr>
      </w:pPr>
    </w:p>
    <w:p w:rsidR="00B030FA" w:rsidRPr="00B030FA" w:rsidRDefault="00B030FA" w:rsidP="00B030FA">
      <w:pPr>
        <w:spacing w:line="360" w:lineRule="auto"/>
        <w:ind w:firstLine="567"/>
        <w:jc w:val="both"/>
        <w:rPr>
          <w:spacing w:val="0"/>
        </w:rPr>
      </w:pPr>
    </w:p>
    <w:p w:rsidR="00B030FA" w:rsidRPr="00B030FA" w:rsidRDefault="00B030FA" w:rsidP="00B030FA">
      <w:pPr>
        <w:spacing w:line="360" w:lineRule="auto"/>
        <w:ind w:firstLine="567"/>
        <w:jc w:val="both"/>
        <w:rPr>
          <w:spacing w:val="0"/>
        </w:rPr>
      </w:pPr>
    </w:p>
    <w:p w:rsidR="00B030FA" w:rsidRPr="00B030FA" w:rsidRDefault="00B030FA" w:rsidP="00B030FA">
      <w:pPr>
        <w:spacing w:line="360" w:lineRule="auto"/>
        <w:ind w:firstLine="567"/>
        <w:jc w:val="both"/>
        <w:rPr>
          <w:spacing w:val="0"/>
        </w:rPr>
      </w:pPr>
    </w:p>
    <w:p w:rsidR="00B030FA" w:rsidRPr="00B030FA" w:rsidRDefault="00B030FA" w:rsidP="00B030FA">
      <w:pPr>
        <w:spacing w:line="360" w:lineRule="auto"/>
        <w:jc w:val="center"/>
        <w:rPr>
          <w:b/>
          <w:bCs/>
          <w:spacing w:val="0"/>
          <w:szCs w:val="20"/>
        </w:rPr>
      </w:pPr>
      <w:r w:rsidRPr="00B030FA">
        <w:rPr>
          <w:b/>
          <w:bCs/>
          <w:spacing w:val="0"/>
          <w:szCs w:val="20"/>
        </w:rPr>
        <w:lastRenderedPageBreak/>
        <w:t>3.3 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w:t>
      </w:r>
    </w:p>
    <w:p w:rsidR="00B030FA" w:rsidRPr="00B030FA" w:rsidRDefault="00B030FA" w:rsidP="00B030FA">
      <w:pPr>
        <w:spacing w:line="360" w:lineRule="auto"/>
        <w:jc w:val="center"/>
        <w:rPr>
          <w:b/>
          <w:bCs/>
          <w:spacing w:val="0"/>
          <w:szCs w:val="20"/>
        </w:rPr>
      </w:pPr>
      <w:r>
        <w:rPr>
          <w:b/>
          <w:noProof/>
          <w:spacing w:val="0"/>
          <w:szCs w:val="20"/>
        </w:rPr>
        <w:drawing>
          <wp:inline distT="0" distB="0" distL="0" distR="0">
            <wp:extent cx="5509895" cy="3206115"/>
            <wp:effectExtent l="0" t="0" r="0" b="0"/>
            <wp:docPr id="25"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B030FA" w:rsidRPr="00B030FA" w:rsidRDefault="00B030FA" w:rsidP="00B030FA">
      <w:pPr>
        <w:spacing w:line="360" w:lineRule="auto"/>
        <w:jc w:val="center"/>
        <w:rPr>
          <w:spacing w:val="0"/>
        </w:rPr>
      </w:pPr>
      <w:r w:rsidRPr="00B030FA">
        <w:rPr>
          <w:spacing w:val="0"/>
        </w:rPr>
        <w:t>Рисунок 3.1 – Структурный баланс реализации холодной воды</w:t>
      </w:r>
    </w:p>
    <w:p w:rsidR="00B030FA" w:rsidRPr="00B030FA" w:rsidRDefault="00B030FA" w:rsidP="00B030FA">
      <w:pPr>
        <w:keepNext/>
        <w:keepLines/>
        <w:spacing w:line="360" w:lineRule="auto"/>
        <w:jc w:val="center"/>
        <w:outlineLvl w:val="1"/>
        <w:rPr>
          <w:b/>
          <w:bCs/>
          <w:spacing w:val="0"/>
          <w:szCs w:val="20"/>
        </w:rPr>
      </w:pPr>
    </w:p>
    <w:p w:rsidR="00B030FA" w:rsidRPr="00B030FA" w:rsidRDefault="00B030FA" w:rsidP="00B030FA">
      <w:pPr>
        <w:keepNext/>
        <w:keepLines/>
        <w:spacing w:line="360" w:lineRule="auto"/>
        <w:jc w:val="center"/>
        <w:outlineLvl w:val="1"/>
        <w:rPr>
          <w:b/>
          <w:bCs/>
          <w:spacing w:val="0"/>
          <w:szCs w:val="20"/>
        </w:rPr>
      </w:pPr>
      <w:r w:rsidRPr="00B030FA">
        <w:rPr>
          <w:b/>
          <w:bCs/>
          <w:spacing w:val="0"/>
          <w:szCs w:val="20"/>
        </w:rPr>
        <w:t>3.4 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p>
    <w:p w:rsidR="00B030FA" w:rsidRPr="00B030FA" w:rsidRDefault="00B030FA" w:rsidP="00B030FA">
      <w:pPr>
        <w:spacing w:line="360" w:lineRule="auto"/>
        <w:ind w:firstLine="567"/>
        <w:jc w:val="both"/>
        <w:rPr>
          <w:spacing w:val="0"/>
        </w:rPr>
      </w:pPr>
      <w:r w:rsidRPr="00B030FA">
        <w:rPr>
          <w:spacing w:val="0"/>
        </w:rPr>
        <w:t xml:space="preserve">Централизованное горячее водоснабжение в  сельском  поселении «село Софийск» не предоставляется. </w:t>
      </w:r>
    </w:p>
    <w:p w:rsidR="00B030FA" w:rsidRPr="00B030FA" w:rsidRDefault="00B030FA" w:rsidP="00B030FA">
      <w:pPr>
        <w:spacing w:line="360" w:lineRule="auto"/>
        <w:ind w:firstLine="567"/>
        <w:jc w:val="both"/>
        <w:rPr>
          <w:spacing w:val="0"/>
        </w:rPr>
      </w:pPr>
      <w:r w:rsidRPr="00B030FA">
        <w:rPr>
          <w:spacing w:val="0"/>
        </w:rPr>
        <w:t>Фактическое потребление воды в 2015 г. составило: население  -7,3 тыс. куб. м. (62%); местный бюджет – 1,5 тыс. куб. м. (13%); прочие потребители –0,8 тыс. куб. м (7%). Объем реализации питьевой воды для населения рассчитан предприятием на основании нормативов потребления, утвержденных Постановлением  Правительства Хабаровского края № 130-пр от 09.06.2015г г. и согласован Администрацией Ульчского муниципального  района, для бюджетных организаций  и прочих потребителей  на основании договоров поставки питьевой воды, копии договоров с организациями.</w:t>
      </w:r>
    </w:p>
    <w:p w:rsidR="00B030FA" w:rsidRPr="00B030FA" w:rsidRDefault="00B030FA" w:rsidP="00B030FA">
      <w:pPr>
        <w:spacing w:line="360" w:lineRule="auto"/>
        <w:ind w:firstLine="567"/>
        <w:jc w:val="both"/>
        <w:rPr>
          <w:spacing w:val="0"/>
        </w:rPr>
      </w:pPr>
      <w:r w:rsidRPr="00B030FA">
        <w:rPr>
          <w:spacing w:val="0"/>
        </w:rPr>
        <w:lastRenderedPageBreak/>
        <w:tab/>
      </w:r>
    </w:p>
    <w:p w:rsidR="00B030FA" w:rsidRPr="00B030FA" w:rsidRDefault="00B030FA" w:rsidP="00B030FA">
      <w:pPr>
        <w:keepNext/>
        <w:keepLines/>
        <w:spacing w:line="360" w:lineRule="auto"/>
        <w:jc w:val="center"/>
        <w:outlineLvl w:val="1"/>
        <w:rPr>
          <w:b/>
          <w:bCs/>
          <w:spacing w:val="0"/>
          <w:szCs w:val="20"/>
        </w:rPr>
      </w:pPr>
      <w:r w:rsidRPr="00B030FA">
        <w:rPr>
          <w:b/>
          <w:bCs/>
          <w:spacing w:val="0"/>
          <w:szCs w:val="20"/>
        </w:rPr>
        <w:t>3.5 Описание существующей системы коммерческого учета горячей, питьевой, технической воды и планов по установке приборов учета</w:t>
      </w:r>
    </w:p>
    <w:p w:rsidR="00B030FA" w:rsidRPr="00B030FA" w:rsidRDefault="00B030FA" w:rsidP="00B030FA">
      <w:pPr>
        <w:spacing w:line="360" w:lineRule="auto"/>
        <w:ind w:firstLine="567"/>
        <w:jc w:val="both"/>
        <w:rPr>
          <w:spacing w:val="0"/>
        </w:rPr>
      </w:pPr>
      <w:r w:rsidRPr="00B030FA">
        <w:rPr>
          <w:spacing w:val="0"/>
        </w:rPr>
        <w:t>Коммерческий учет потребляемой воды в сельском поселении «село Софийск»  не организован, индивидуальные и общедомовые приборы учета воды у потребителей не установлены. Приборами коммерческого учета оснащены только водозаборные сооружения.</w:t>
      </w:r>
    </w:p>
    <w:p w:rsidR="00B030FA" w:rsidRPr="00B030FA" w:rsidRDefault="00B030FA" w:rsidP="00B030FA">
      <w:pPr>
        <w:spacing w:line="360" w:lineRule="auto"/>
        <w:ind w:firstLine="567"/>
        <w:jc w:val="both"/>
        <w:rPr>
          <w:spacing w:val="0"/>
        </w:rPr>
      </w:pPr>
      <w:r w:rsidRPr="00B030FA">
        <w:rPr>
          <w:spacing w:val="0"/>
        </w:rPr>
        <w:t>Для потребителей, у которых отсутствует прибор учета, неисправен прибор учета,  или нарушен срок представления показаний прибора учета в течение более шести месяцев коммерческий учет осуществляется расчетным способом согласно п. 10 ст. 20 ФЗ №416 «О водоснабжении и водоотведении».</w:t>
      </w:r>
    </w:p>
    <w:p w:rsidR="00B030FA" w:rsidRPr="00B030FA" w:rsidRDefault="00B030FA" w:rsidP="00B030FA">
      <w:pPr>
        <w:spacing w:line="360" w:lineRule="auto"/>
        <w:ind w:firstLine="567"/>
        <w:jc w:val="both"/>
        <w:rPr>
          <w:spacing w:val="0"/>
        </w:rPr>
      </w:pPr>
      <w:r w:rsidRPr="00B030FA">
        <w:rPr>
          <w:spacing w:val="0"/>
        </w:rPr>
        <w:t>Подключение абонентов к централизованной системе горячего водоснабжения, централизованной системе холодного водоснабжения безоборудования узла учета приборами учета воды не допускается согласно п. 6 ст. 20 ФЗ №416 «О водоснабжении и водоотведении».</w:t>
      </w:r>
    </w:p>
    <w:p w:rsidR="00B030FA" w:rsidRPr="00B030FA" w:rsidRDefault="00B030FA" w:rsidP="00B030FA">
      <w:pPr>
        <w:keepNext/>
        <w:keepLines/>
        <w:spacing w:line="360" w:lineRule="auto"/>
        <w:jc w:val="center"/>
        <w:outlineLvl w:val="1"/>
        <w:rPr>
          <w:b/>
          <w:bCs/>
          <w:spacing w:val="0"/>
          <w:szCs w:val="20"/>
        </w:rPr>
      </w:pPr>
    </w:p>
    <w:p w:rsidR="00B030FA" w:rsidRPr="00B030FA" w:rsidRDefault="00B030FA" w:rsidP="00B030FA">
      <w:pPr>
        <w:keepNext/>
        <w:keepLines/>
        <w:spacing w:line="360" w:lineRule="auto"/>
        <w:jc w:val="center"/>
        <w:outlineLvl w:val="1"/>
        <w:rPr>
          <w:b/>
          <w:bCs/>
          <w:spacing w:val="0"/>
          <w:szCs w:val="20"/>
        </w:rPr>
      </w:pPr>
      <w:r w:rsidRPr="00B030FA">
        <w:rPr>
          <w:b/>
          <w:bCs/>
          <w:spacing w:val="0"/>
          <w:szCs w:val="20"/>
        </w:rPr>
        <w:t>3.6 Анализ резервов и дефицитов производственных мощностей системы водоснабжения поселения</w:t>
      </w:r>
    </w:p>
    <w:p w:rsidR="00B030FA" w:rsidRPr="00B030FA" w:rsidRDefault="00B030FA" w:rsidP="00B030FA">
      <w:pPr>
        <w:spacing w:line="360" w:lineRule="auto"/>
        <w:ind w:firstLine="567"/>
        <w:jc w:val="both"/>
        <w:rPr>
          <w:color w:val="000000"/>
          <w:spacing w:val="0"/>
          <w:lang w:eastAsia="en-US"/>
        </w:rPr>
      </w:pPr>
      <w:r w:rsidRPr="00B030FA">
        <w:rPr>
          <w:color w:val="000000"/>
          <w:spacing w:val="0"/>
          <w:lang w:eastAsia="en-US"/>
        </w:rPr>
        <w:t>Объем реализации воды составляет 11,8 тыс.м</w:t>
      </w:r>
      <w:r w:rsidRPr="00B030FA">
        <w:rPr>
          <w:color w:val="000000"/>
          <w:spacing w:val="0"/>
          <w:vertAlign w:val="superscript"/>
          <w:lang w:eastAsia="en-US"/>
        </w:rPr>
        <w:t>3</w:t>
      </w:r>
      <w:r w:rsidRPr="00B030FA">
        <w:rPr>
          <w:color w:val="000000"/>
          <w:spacing w:val="0"/>
          <w:lang w:eastAsia="en-US"/>
        </w:rPr>
        <w:t xml:space="preserve">/год. Суточное регулирование потребления выполняется за счет использования буферной ёмкости водонапорных башен. </w:t>
      </w:r>
    </w:p>
    <w:p w:rsidR="00B030FA" w:rsidRPr="00B030FA" w:rsidRDefault="00B030FA" w:rsidP="00B030FA">
      <w:pPr>
        <w:spacing w:line="360" w:lineRule="auto"/>
        <w:ind w:firstLine="567"/>
        <w:jc w:val="both"/>
        <w:rPr>
          <w:color w:val="000000"/>
          <w:spacing w:val="0"/>
          <w:lang w:eastAsia="en-US"/>
        </w:rPr>
      </w:pPr>
      <w:r w:rsidRPr="00B030FA">
        <w:rPr>
          <w:color w:val="000000"/>
          <w:spacing w:val="0"/>
          <w:lang w:eastAsia="en-US"/>
        </w:rPr>
        <w:t>При сохранении существующей схемы водоснабжения дефицит производительности водозаборной скважины № 2 существует.</w:t>
      </w:r>
    </w:p>
    <w:p w:rsidR="00B030FA" w:rsidRPr="00B030FA" w:rsidRDefault="00B030FA" w:rsidP="00B030FA">
      <w:pPr>
        <w:spacing w:line="360" w:lineRule="auto"/>
        <w:ind w:firstLine="567"/>
        <w:jc w:val="both"/>
        <w:rPr>
          <w:color w:val="000000"/>
          <w:spacing w:val="0"/>
          <w:lang w:eastAsia="en-US"/>
        </w:rPr>
      </w:pPr>
    </w:p>
    <w:p w:rsidR="00B030FA" w:rsidRPr="00B030FA" w:rsidRDefault="00B030FA" w:rsidP="00B030FA">
      <w:pPr>
        <w:keepNext/>
        <w:keepLines/>
        <w:spacing w:line="360" w:lineRule="auto"/>
        <w:jc w:val="center"/>
        <w:outlineLvl w:val="1"/>
        <w:rPr>
          <w:b/>
          <w:bCs/>
          <w:spacing w:val="0"/>
          <w:szCs w:val="20"/>
        </w:rPr>
      </w:pPr>
      <w:r w:rsidRPr="00B030FA">
        <w:rPr>
          <w:b/>
          <w:bCs/>
          <w:spacing w:val="0"/>
          <w:szCs w:val="20"/>
        </w:rPr>
        <w:lastRenderedPageBreak/>
        <w:t>3.7 Прогнозные балансы потребления горячей, питьевой, технической воды исходя из текущего объема потребления воды населением и его динамики с учетом перспективы развития и изменения состава и структуры застройки</w:t>
      </w:r>
    </w:p>
    <w:p w:rsidR="00B030FA" w:rsidRPr="00B030FA" w:rsidRDefault="00B030FA" w:rsidP="00B030FA">
      <w:pPr>
        <w:spacing w:line="360" w:lineRule="auto"/>
        <w:ind w:firstLine="567"/>
        <w:jc w:val="both"/>
        <w:rPr>
          <w:color w:val="000000"/>
          <w:spacing w:val="0"/>
          <w:lang w:eastAsia="en-US"/>
        </w:rPr>
      </w:pPr>
      <w:r w:rsidRPr="00B030FA">
        <w:rPr>
          <w:color w:val="000000"/>
          <w:spacing w:val="0"/>
          <w:lang w:eastAsia="en-US"/>
        </w:rPr>
        <w:t>Баланс производительности сооружений системы водоснабжения и потребления воды на хозяйственно-питьевые нужды населением и иными потребителями в сельском поселении «село Софийск» представлен в таблице 3.2.</w:t>
      </w:r>
    </w:p>
    <w:p w:rsidR="00B030FA" w:rsidRPr="00B030FA" w:rsidRDefault="00B030FA" w:rsidP="00B030FA">
      <w:pPr>
        <w:spacing w:line="360" w:lineRule="auto"/>
        <w:ind w:firstLine="567"/>
        <w:jc w:val="both"/>
        <w:rPr>
          <w:color w:val="000000"/>
          <w:spacing w:val="0"/>
          <w:lang w:eastAsia="en-US"/>
        </w:rPr>
      </w:pPr>
      <w:r w:rsidRPr="00B030FA">
        <w:rPr>
          <w:color w:val="000000"/>
          <w:spacing w:val="0"/>
          <w:lang w:eastAsia="en-US"/>
        </w:rPr>
        <w:t>При анализе баланса производительности водозаборных сооружений выявлено, что существующий водозабор полноценно способен обеспечить водопотреблением  сельское поселение «село Софийск» с учетом перспективного развития населенного пункта.</w:t>
      </w:r>
    </w:p>
    <w:p w:rsidR="00B030FA" w:rsidRPr="00B030FA" w:rsidRDefault="00B030FA" w:rsidP="00B030FA">
      <w:pPr>
        <w:spacing w:after="200" w:line="276" w:lineRule="auto"/>
        <w:jc w:val="center"/>
        <w:rPr>
          <w:rFonts w:eastAsia="Calibri"/>
          <w:spacing w:val="0"/>
          <w:lang w:eastAsia="en-US"/>
        </w:rPr>
      </w:pPr>
      <w:r w:rsidRPr="00B030FA">
        <w:rPr>
          <w:rFonts w:eastAsia="Calibri"/>
          <w:spacing w:val="0"/>
          <w:lang w:eastAsia="en-US"/>
        </w:rPr>
        <w:t>Таблица 3.2 Объемы потребления воды, на ближайшие 15 лет , тыс.м3/год</w:t>
      </w:r>
    </w:p>
    <w:p w:rsidR="00B030FA" w:rsidRPr="00B030FA" w:rsidRDefault="00B030FA" w:rsidP="00B030FA">
      <w:pPr>
        <w:spacing w:after="200" w:line="276" w:lineRule="auto"/>
        <w:jc w:val="center"/>
        <w:rPr>
          <w:rFonts w:eastAsia="Calibri"/>
          <w:spacing w:val="0"/>
          <w:lang w:eastAsia="en-US"/>
        </w:rPr>
      </w:pPr>
      <w:r w:rsidRPr="00B030FA">
        <w:rPr>
          <w:rFonts w:eastAsia="Calibri"/>
          <w:spacing w:val="0"/>
          <w:lang w:eastAsia="en-US"/>
        </w:rPr>
        <w:t>Скважина № 1 расположенная по адресу:100м. западнее пер. Молодежный , дом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72"/>
        <w:gridCol w:w="574"/>
        <w:gridCol w:w="574"/>
        <w:gridCol w:w="574"/>
        <w:gridCol w:w="540"/>
        <w:gridCol w:w="540"/>
        <w:gridCol w:w="540"/>
        <w:gridCol w:w="540"/>
        <w:gridCol w:w="607"/>
        <w:gridCol w:w="574"/>
        <w:gridCol w:w="574"/>
        <w:gridCol w:w="574"/>
        <w:gridCol w:w="574"/>
        <w:gridCol w:w="540"/>
        <w:gridCol w:w="574"/>
      </w:tblGrid>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Наименова-ние</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18"/>
                <w:szCs w:val="18"/>
                <w:lang w:eastAsia="en-US"/>
              </w:rPr>
            </w:pPr>
            <w:r w:rsidRPr="00B030FA">
              <w:rPr>
                <w:spacing w:val="0"/>
                <w:sz w:val="18"/>
                <w:szCs w:val="18"/>
                <w:lang w:eastAsia="en-US"/>
              </w:rPr>
              <w:t>2015г.</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18"/>
                <w:szCs w:val="18"/>
                <w:lang w:eastAsia="en-US"/>
              </w:rPr>
            </w:pPr>
            <w:r w:rsidRPr="00B030FA">
              <w:rPr>
                <w:spacing w:val="0"/>
                <w:sz w:val="18"/>
                <w:szCs w:val="18"/>
                <w:lang w:eastAsia="en-US"/>
              </w:rPr>
              <w:t>2016г.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18"/>
                <w:szCs w:val="18"/>
                <w:lang w:eastAsia="en-US"/>
              </w:rPr>
            </w:pPr>
            <w:r w:rsidRPr="00B030FA">
              <w:rPr>
                <w:spacing w:val="0"/>
                <w:sz w:val="18"/>
                <w:szCs w:val="18"/>
                <w:lang w:eastAsia="en-US"/>
              </w:rPr>
              <w:t>2017г.</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18"/>
                <w:szCs w:val="18"/>
                <w:lang w:eastAsia="en-US"/>
              </w:rPr>
            </w:pPr>
            <w:r w:rsidRPr="00B030FA">
              <w:rPr>
                <w:spacing w:val="0"/>
                <w:sz w:val="18"/>
                <w:szCs w:val="18"/>
                <w:lang w:eastAsia="en-US"/>
              </w:rPr>
              <w:t>2018г</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18"/>
                <w:szCs w:val="18"/>
                <w:lang w:eastAsia="en-US"/>
              </w:rPr>
            </w:pPr>
            <w:r w:rsidRPr="00B030FA">
              <w:rPr>
                <w:spacing w:val="0"/>
                <w:sz w:val="18"/>
                <w:szCs w:val="18"/>
                <w:lang w:eastAsia="en-US"/>
              </w:rPr>
              <w:t>2019г</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18"/>
                <w:szCs w:val="18"/>
                <w:lang w:eastAsia="en-US"/>
              </w:rPr>
            </w:pPr>
            <w:r w:rsidRPr="00B030FA">
              <w:rPr>
                <w:spacing w:val="0"/>
                <w:sz w:val="18"/>
                <w:szCs w:val="18"/>
                <w:lang w:eastAsia="en-US"/>
              </w:rPr>
              <w:t>2020г</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18"/>
                <w:szCs w:val="18"/>
                <w:lang w:eastAsia="en-US"/>
              </w:rPr>
            </w:pPr>
            <w:r w:rsidRPr="00B030FA">
              <w:rPr>
                <w:spacing w:val="0"/>
                <w:sz w:val="18"/>
                <w:szCs w:val="18"/>
                <w:lang w:eastAsia="en-US"/>
              </w:rPr>
              <w:t>2021г</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18"/>
                <w:szCs w:val="18"/>
                <w:lang w:eastAsia="en-US"/>
              </w:rPr>
            </w:pPr>
            <w:r w:rsidRPr="00B030FA">
              <w:rPr>
                <w:spacing w:val="0"/>
                <w:sz w:val="18"/>
                <w:szCs w:val="18"/>
                <w:lang w:eastAsia="en-US"/>
              </w:rPr>
              <w:t>20222г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18"/>
                <w:szCs w:val="18"/>
                <w:lang w:eastAsia="en-US"/>
              </w:rPr>
            </w:pPr>
            <w:r w:rsidRPr="00B030FA">
              <w:rPr>
                <w:spacing w:val="0"/>
                <w:sz w:val="18"/>
                <w:szCs w:val="18"/>
                <w:lang w:eastAsia="en-US"/>
              </w:rPr>
              <w:t>2023г.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18"/>
                <w:szCs w:val="18"/>
                <w:lang w:eastAsia="en-US"/>
              </w:rPr>
            </w:pPr>
            <w:r w:rsidRPr="00B030FA">
              <w:rPr>
                <w:spacing w:val="0"/>
                <w:sz w:val="18"/>
                <w:szCs w:val="18"/>
                <w:lang w:eastAsia="en-US"/>
              </w:rPr>
              <w:t>2024г.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18"/>
                <w:szCs w:val="18"/>
                <w:lang w:eastAsia="en-US"/>
              </w:rPr>
            </w:pPr>
            <w:r w:rsidRPr="00B030FA">
              <w:rPr>
                <w:spacing w:val="0"/>
                <w:sz w:val="18"/>
                <w:szCs w:val="18"/>
                <w:lang w:eastAsia="en-US"/>
              </w:rPr>
              <w:t>2025г.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18"/>
                <w:szCs w:val="18"/>
                <w:lang w:eastAsia="en-US"/>
              </w:rPr>
            </w:pPr>
            <w:r w:rsidRPr="00B030FA">
              <w:rPr>
                <w:spacing w:val="0"/>
                <w:sz w:val="18"/>
                <w:szCs w:val="18"/>
                <w:lang w:eastAsia="en-US"/>
              </w:rPr>
              <w:t>2026г.</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18"/>
                <w:szCs w:val="18"/>
                <w:lang w:eastAsia="en-US"/>
              </w:rPr>
            </w:pPr>
            <w:r w:rsidRPr="00B030FA">
              <w:rPr>
                <w:spacing w:val="0"/>
                <w:sz w:val="18"/>
                <w:szCs w:val="18"/>
                <w:lang w:eastAsia="en-US"/>
              </w:rPr>
              <w:t>2027г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18"/>
                <w:szCs w:val="18"/>
                <w:lang w:eastAsia="en-US"/>
              </w:rPr>
            </w:pPr>
            <w:r w:rsidRPr="00B030FA">
              <w:rPr>
                <w:spacing w:val="0"/>
                <w:sz w:val="18"/>
                <w:szCs w:val="18"/>
                <w:lang w:eastAsia="en-US"/>
              </w:rPr>
              <w:t>2028г.</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Население</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5,3</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5,7</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5,7</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5,7</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5,7</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5,7</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5,7</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5,7</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5,7</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5,7</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5,7</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5,7</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5,7</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5,7</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Бюджет-</w:t>
            </w:r>
          </w:p>
          <w:p w:rsidR="00B030FA" w:rsidRPr="00B030FA" w:rsidRDefault="00B030FA" w:rsidP="00B030FA">
            <w:pPr>
              <w:rPr>
                <w:spacing w:val="0"/>
                <w:sz w:val="24"/>
                <w:szCs w:val="24"/>
                <w:lang w:eastAsia="en-US"/>
              </w:rPr>
            </w:pPr>
            <w:r w:rsidRPr="00B030FA">
              <w:rPr>
                <w:spacing w:val="0"/>
                <w:sz w:val="24"/>
                <w:szCs w:val="24"/>
                <w:lang w:eastAsia="en-US"/>
              </w:rPr>
              <w:t>ные потреби-</w:t>
            </w:r>
          </w:p>
          <w:p w:rsidR="00B030FA" w:rsidRPr="00B030FA" w:rsidRDefault="00B030FA" w:rsidP="00B030FA">
            <w:pPr>
              <w:rPr>
                <w:spacing w:val="0"/>
                <w:sz w:val="24"/>
                <w:szCs w:val="24"/>
                <w:lang w:eastAsia="en-US"/>
              </w:rPr>
            </w:pPr>
            <w:r w:rsidRPr="00B030FA">
              <w:rPr>
                <w:spacing w:val="0"/>
                <w:sz w:val="24"/>
                <w:szCs w:val="24"/>
                <w:lang w:eastAsia="en-US"/>
              </w:rPr>
              <w:t>тели</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0,2</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0,2</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0,2</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0,2</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0,2</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0,2</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0,2</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0,2</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0,2</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0,2</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0,2</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0,2</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0,2</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Прочие</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0,7</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Производственные нужды</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1,3</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2,1</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2,1</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Потери</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Собствен-</w:t>
            </w:r>
          </w:p>
          <w:p w:rsidR="00B030FA" w:rsidRPr="00B030FA" w:rsidRDefault="00B030FA" w:rsidP="00B030FA">
            <w:pPr>
              <w:rPr>
                <w:spacing w:val="0"/>
                <w:sz w:val="24"/>
                <w:szCs w:val="24"/>
                <w:lang w:eastAsia="en-US"/>
              </w:rPr>
            </w:pPr>
            <w:r w:rsidRPr="00B030FA">
              <w:rPr>
                <w:spacing w:val="0"/>
                <w:sz w:val="24"/>
                <w:szCs w:val="24"/>
                <w:lang w:eastAsia="en-US"/>
              </w:rPr>
              <w:t>ные нужды</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Итого:</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7,5</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8,3</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8,3</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8,3</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8,3</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8,3</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8,3</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8,3</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8,3</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8,3</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8,3</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8,3</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8,3</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8,3</w:t>
            </w:r>
          </w:p>
        </w:tc>
      </w:tr>
    </w:tbl>
    <w:p w:rsidR="00B030FA" w:rsidRPr="00B030FA" w:rsidRDefault="00B030FA" w:rsidP="00B030FA">
      <w:pPr>
        <w:spacing w:after="200" w:line="276" w:lineRule="auto"/>
        <w:rPr>
          <w:rFonts w:eastAsia="Calibri"/>
          <w:spacing w:val="0"/>
          <w:lang w:eastAsia="en-US"/>
        </w:rPr>
      </w:pPr>
    </w:p>
    <w:p w:rsidR="00B030FA" w:rsidRPr="00B030FA" w:rsidRDefault="00B030FA" w:rsidP="00B030FA">
      <w:pPr>
        <w:spacing w:after="200" w:line="276" w:lineRule="auto"/>
        <w:jc w:val="center"/>
        <w:rPr>
          <w:rFonts w:eastAsia="Calibri"/>
          <w:spacing w:val="0"/>
          <w:lang w:eastAsia="en-US"/>
        </w:rPr>
      </w:pPr>
      <w:r w:rsidRPr="00B030FA">
        <w:rPr>
          <w:rFonts w:eastAsia="Calibri"/>
          <w:spacing w:val="0"/>
          <w:lang w:eastAsia="en-US"/>
        </w:rPr>
        <w:t>Скважина № 2расположенная по адресу:120м. южнее пер. Юбилейный, дом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7"/>
        <w:gridCol w:w="600"/>
        <w:gridCol w:w="600"/>
        <w:gridCol w:w="600"/>
        <w:gridCol w:w="564"/>
        <w:gridCol w:w="564"/>
        <w:gridCol w:w="564"/>
        <w:gridCol w:w="564"/>
        <w:gridCol w:w="564"/>
        <w:gridCol w:w="600"/>
        <w:gridCol w:w="600"/>
        <w:gridCol w:w="600"/>
        <w:gridCol w:w="600"/>
        <w:gridCol w:w="564"/>
        <w:gridCol w:w="600"/>
      </w:tblGrid>
      <w:tr w:rsidR="00B030FA" w:rsidRPr="00B030FA" w:rsidTr="00B030FA">
        <w:trPr>
          <w:trHeight w:val="393"/>
        </w:trPr>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Наименование</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2015г.</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2016г.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2017г.</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2018г</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2019г</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2020г</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2021г</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2022г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2023г.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2024г.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2025г.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2026г.</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2027г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2028г.</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Население</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1,4</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1,5</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1,5</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1,5</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1,5</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1,5</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1,5</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1,5</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1,5</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1,5</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1,5</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1,5</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1,5</w:t>
            </w:r>
          </w:p>
        </w:tc>
        <w:tc>
          <w:tcPr>
            <w:tcW w:w="855"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rPr>
                <w:spacing w:val="0"/>
                <w:sz w:val="24"/>
                <w:szCs w:val="24"/>
                <w:lang w:eastAsia="en-US"/>
              </w:rPr>
            </w:pPr>
            <w:r w:rsidRPr="00B030FA">
              <w:rPr>
                <w:spacing w:val="0"/>
                <w:sz w:val="24"/>
                <w:szCs w:val="24"/>
                <w:lang w:eastAsia="en-US"/>
              </w:rPr>
              <w:t>1,5</w:t>
            </w:r>
          </w:p>
          <w:p w:rsidR="00B030FA" w:rsidRPr="00B030FA" w:rsidRDefault="00B030FA" w:rsidP="00B030FA">
            <w:pPr>
              <w:rPr>
                <w:spacing w:val="0"/>
                <w:sz w:val="24"/>
                <w:szCs w:val="24"/>
                <w:lang w:eastAsia="en-US"/>
              </w:rPr>
            </w:pP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Бюджет-ные потреби-</w:t>
            </w:r>
          </w:p>
          <w:p w:rsidR="00B030FA" w:rsidRPr="00B030FA" w:rsidRDefault="00B030FA" w:rsidP="00B030FA">
            <w:pPr>
              <w:rPr>
                <w:spacing w:val="0"/>
                <w:sz w:val="24"/>
                <w:szCs w:val="24"/>
                <w:lang w:eastAsia="en-US"/>
              </w:rPr>
            </w:pPr>
            <w:r w:rsidRPr="00B030FA">
              <w:rPr>
                <w:spacing w:val="0"/>
                <w:sz w:val="24"/>
                <w:szCs w:val="24"/>
                <w:lang w:eastAsia="en-US"/>
              </w:rPr>
              <w:t>тели</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1,4</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1,1</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lastRenderedPageBreak/>
              <w:t>Прочие</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Производственные нужды</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0,7</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0,7</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0,7</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0,7</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0,7</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0,7</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0,7</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0,7</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0,7</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0,7</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0,7</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0,7</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0,7</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Потери</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Собствен-</w:t>
            </w:r>
          </w:p>
          <w:p w:rsidR="00B030FA" w:rsidRPr="00B030FA" w:rsidRDefault="00B030FA" w:rsidP="00B030FA">
            <w:pPr>
              <w:rPr>
                <w:spacing w:val="0"/>
                <w:sz w:val="24"/>
                <w:szCs w:val="24"/>
                <w:lang w:eastAsia="en-US"/>
              </w:rPr>
            </w:pPr>
            <w:r w:rsidRPr="00B030FA">
              <w:rPr>
                <w:spacing w:val="0"/>
                <w:sz w:val="24"/>
                <w:szCs w:val="24"/>
                <w:lang w:eastAsia="en-US"/>
              </w:rPr>
              <w:t>ные нужды</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Итого:</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3,4</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3,3</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3,3</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3,3</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3,3</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3,3</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3,3</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3,3</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3,3</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3,3</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3,3</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3,3</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3,3</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3,3</w:t>
            </w:r>
          </w:p>
        </w:tc>
      </w:tr>
    </w:tbl>
    <w:p w:rsidR="00B030FA" w:rsidRPr="00B030FA" w:rsidRDefault="00B030FA" w:rsidP="00B030FA">
      <w:pPr>
        <w:spacing w:after="200" w:line="276" w:lineRule="auto"/>
        <w:rPr>
          <w:rFonts w:eastAsia="Calibri"/>
          <w:spacing w:val="0"/>
          <w:lang w:eastAsia="en-US"/>
        </w:rPr>
      </w:pPr>
    </w:p>
    <w:p w:rsidR="00B030FA" w:rsidRPr="00B030FA" w:rsidRDefault="00B030FA" w:rsidP="00B030FA">
      <w:pPr>
        <w:spacing w:after="200" w:line="276" w:lineRule="auto"/>
        <w:jc w:val="center"/>
        <w:rPr>
          <w:rFonts w:eastAsia="Calibri"/>
          <w:spacing w:val="0"/>
          <w:lang w:eastAsia="en-US"/>
        </w:rPr>
      </w:pPr>
      <w:r w:rsidRPr="00B030FA">
        <w:rPr>
          <w:rFonts w:eastAsia="Calibri"/>
          <w:spacing w:val="0"/>
          <w:lang w:eastAsia="en-US"/>
        </w:rPr>
        <w:t>Скважина № 3расположенная по адресу: ул. Лесная 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7"/>
        <w:gridCol w:w="600"/>
        <w:gridCol w:w="600"/>
        <w:gridCol w:w="600"/>
        <w:gridCol w:w="564"/>
        <w:gridCol w:w="564"/>
        <w:gridCol w:w="564"/>
        <w:gridCol w:w="564"/>
        <w:gridCol w:w="564"/>
        <w:gridCol w:w="600"/>
        <w:gridCol w:w="600"/>
        <w:gridCol w:w="600"/>
        <w:gridCol w:w="600"/>
        <w:gridCol w:w="564"/>
        <w:gridCol w:w="600"/>
      </w:tblGrid>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Наименование</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2015г.</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2016г.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2017г.</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2018г</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2019г</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2020г</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2021г</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2022г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2023г.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2024г.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2025г.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2026г.</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2027г</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2028г.</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Население</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0,6</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Бюджет-ные потреби-</w:t>
            </w:r>
          </w:p>
          <w:p w:rsidR="00B030FA" w:rsidRPr="00B030FA" w:rsidRDefault="00B030FA" w:rsidP="00B030FA">
            <w:pPr>
              <w:rPr>
                <w:spacing w:val="0"/>
                <w:sz w:val="24"/>
                <w:szCs w:val="24"/>
                <w:lang w:eastAsia="en-US"/>
              </w:rPr>
            </w:pPr>
            <w:r w:rsidRPr="00B030FA">
              <w:rPr>
                <w:spacing w:val="0"/>
                <w:sz w:val="24"/>
                <w:szCs w:val="24"/>
                <w:lang w:eastAsia="en-US"/>
              </w:rPr>
              <w:t>тели</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Прочие</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Производственные нужды</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0,2</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0,1</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Потери</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Собствен-</w:t>
            </w:r>
          </w:p>
          <w:p w:rsidR="00B030FA" w:rsidRPr="00B030FA" w:rsidRDefault="00B030FA" w:rsidP="00B030FA">
            <w:pPr>
              <w:rPr>
                <w:spacing w:val="0"/>
                <w:sz w:val="24"/>
                <w:szCs w:val="24"/>
                <w:lang w:eastAsia="en-US"/>
              </w:rPr>
            </w:pPr>
            <w:r w:rsidRPr="00B030FA">
              <w:rPr>
                <w:spacing w:val="0"/>
                <w:sz w:val="24"/>
                <w:szCs w:val="24"/>
                <w:lang w:eastAsia="en-US"/>
              </w:rPr>
              <w:t>ные нужды</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w:t>
            </w:r>
          </w:p>
        </w:tc>
      </w:tr>
      <w:tr w:rsidR="00B030FA" w:rsidRPr="00B030FA" w:rsidTr="00B030FA">
        <w:tc>
          <w:tcPr>
            <w:tcW w:w="216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Итого:</w:t>
            </w:r>
          </w:p>
        </w:tc>
        <w:tc>
          <w:tcPr>
            <w:tcW w:w="91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0,9</w:t>
            </w:r>
          </w:p>
        </w:tc>
        <w:tc>
          <w:tcPr>
            <w:tcW w:w="10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0,8</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0,8</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0,8</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0,8</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0,8</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0,8</w:t>
            </w:r>
          </w:p>
        </w:tc>
        <w:tc>
          <w:tcPr>
            <w:tcW w:w="79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0,8</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0,8</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0,8</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0,8</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0,8</w:t>
            </w:r>
          </w:p>
        </w:tc>
        <w:tc>
          <w:tcPr>
            <w:tcW w:w="82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0,8</w:t>
            </w:r>
          </w:p>
        </w:tc>
        <w:tc>
          <w:tcPr>
            <w:tcW w:w="85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rPr>
                <w:spacing w:val="0"/>
                <w:sz w:val="24"/>
                <w:szCs w:val="24"/>
                <w:lang w:eastAsia="en-US"/>
              </w:rPr>
            </w:pPr>
            <w:r w:rsidRPr="00B030FA">
              <w:rPr>
                <w:spacing w:val="0"/>
                <w:sz w:val="24"/>
                <w:szCs w:val="24"/>
                <w:lang w:eastAsia="en-US"/>
              </w:rPr>
              <w:t>0,8</w:t>
            </w:r>
          </w:p>
        </w:tc>
      </w:tr>
    </w:tbl>
    <w:p w:rsidR="00B030FA" w:rsidRPr="00B030FA" w:rsidRDefault="00B030FA" w:rsidP="00B030FA">
      <w:pPr>
        <w:spacing w:after="200" w:line="276" w:lineRule="auto"/>
        <w:rPr>
          <w:rFonts w:eastAsia="Calibri"/>
          <w:spacing w:val="0"/>
          <w:lang w:eastAsia="en-US"/>
        </w:rPr>
      </w:pPr>
    </w:p>
    <w:p w:rsidR="00B030FA" w:rsidRPr="00B030FA" w:rsidRDefault="00B030FA" w:rsidP="00B030FA">
      <w:pPr>
        <w:keepNext/>
        <w:keepLines/>
        <w:spacing w:line="360" w:lineRule="auto"/>
        <w:jc w:val="center"/>
        <w:outlineLvl w:val="1"/>
        <w:rPr>
          <w:b/>
          <w:bCs/>
          <w:spacing w:val="0"/>
          <w:szCs w:val="20"/>
        </w:rPr>
      </w:pPr>
      <w:r w:rsidRPr="00B030FA">
        <w:rPr>
          <w:b/>
          <w:bCs/>
          <w:spacing w:val="0"/>
          <w:szCs w:val="20"/>
        </w:rPr>
        <w:t>3.8 Описание централизованной системы горячего водоснабжения с использованием закрытых систем горячего водоснабжения, отражающих технологические особенности указанной системы</w:t>
      </w:r>
    </w:p>
    <w:p w:rsidR="00B030FA" w:rsidRPr="00B030FA" w:rsidRDefault="00B030FA" w:rsidP="00B030FA">
      <w:pPr>
        <w:spacing w:line="360" w:lineRule="auto"/>
        <w:ind w:firstLine="567"/>
        <w:jc w:val="both"/>
        <w:rPr>
          <w:spacing w:val="0"/>
        </w:rPr>
      </w:pPr>
      <w:r w:rsidRPr="00B030FA">
        <w:rPr>
          <w:spacing w:val="0"/>
        </w:rPr>
        <w:t>В настоящее время централизованные системы горячего водоснабжения с использованием закрытых систем горячего водоснабжения не применяются.</w:t>
      </w:r>
    </w:p>
    <w:p w:rsidR="00B030FA" w:rsidRPr="00B030FA" w:rsidRDefault="00B030FA" w:rsidP="00B030FA">
      <w:pPr>
        <w:spacing w:line="360" w:lineRule="auto"/>
        <w:ind w:firstLine="567"/>
        <w:jc w:val="both"/>
        <w:rPr>
          <w:spacing w:val="0"/>
        </w:rPr>
      </w:pPr>
      <w:r w:rsidRPr="00B030FA">
        <w:rPr>
          <w:spacing w:val="0"/>
        </w:rPr>
        <w:t xml:space="preserve">Применение закрытой системы горячего водоснабжения не целесообразно по причине значительных капитальных затрат на проектирование и строительство индивидуальных и центральных тепловых пунктов, а также малого количества потребителей. </w:t>
      </w:r>
    </w:p>
    <w:p w:rsidR="00B030FA" w:rsidRPr="00B030FA" w:rsidRDefault="00B030FA" w:rsidP="00B030FA">
      <w:pPr>
        <w:keepNext/>
        <w:keepLines/>
        <w:spacing w:line="360" w:lineRule="auto"/>
        <w:jc w:val="center"/>
        <w:outlineLvl w:val="1"/>
        <w:rPr>
          <w:b/>
          <w:bCs/>
          <w:spacing w:val="0"/>
          <w:szCs w:val="20"/>
        </w:rPr>
      </w:pPr>
      <w:r w:rsidRPr="00B030FA">
        <w:rPr>
          <w:b/>
          <w:bCs/>
          <w:spacing w:val="0"/>
          <w:szCs w:val="20"/>
        </w:rPr>
        <w:lastRenderedPageBreak/>
        <w:t>3.9 Сведения о фактическом и ожидаемом потреблении горячей, питьевой, технической воды</w:t>
      </w:r>
    </w:p>
    <w:p w:rsidR="00B030FA" w:rsidRPr="00B030FA" w:rsidRDefault="00B030FA" w:rsidP="00B030FA">
      <w:pPr>
        <w:tabs>
          <w:tab w:val="left" w:pos="1620"/>
        </w:tabs>
        <w:spacing w:line="360" w:lineRule="auto"/>
        <w:ind w:firstLine="567"/>
        <w:jc w:val="both"/>
        <w:rPr>
          <w:spacing w:val="0"/>
        </w:rPr>
      </w:pPr>
      <w:r w:rsidRPr="00B030FA">
        <w:rPr>
          <w:spacing w:val="0"/>
        </w:rPr>
        <w:t xml:space="preserve">К  2028 г. </w:t>
      </w:r>
      <w:r w:rsidRPr="00B030FA">
        <w:rPr>
          <w:rFonts w:ascii="Calibri" w:hAnsi="Calibri"/>
          <w:spacing w:val="0"/>
          <w:sz w:val="22"/>
          <w:szCs w:val="22"/>
        </w:rPr>
        <w:t>в</w:t>
      </w:r>
      <w:r w:rsidRPr="00B030FA">
        <w:rPr>
          <w:spacing w:val="0"/>
        </w:rPr>
        <w:t xml:space="preserve"> сельском поселении «село Софийск» не предполагается изменения объема потребления.</w:t>
      </w:r>
    </w:p>
    <w:p w:rsidR="00B030FA" w:rsidRPr="00B030FA" w:rsidRDefault="00B030FA" w:rsidP="00B030FA">
      <w:pPr>
        <w:tabs>
          <w:tab w:val="left" w:pos="1620"/>
        </w:tabs>
        <w:spacing w:line="360" w:lineRule="auto"/>
        <w:ind w:firstLine="567"/>
        <w:jc w:val="both"/>
        <w:rPr>
          <w:spacing w:val="0"/>
        </w:rPr>
      </w:pPr>
    </w:p>
    <w:p w:rsidR="00B030FA" w:rsidRPr="00B030FA" w:rsidRDefault="00B030FA" w:rsidP="00B030FA">
      <w:pPr>
        <w:tabs>
          <w:tab w:val="left" w:pos="1620"/>
        </w:tabs>
        <w:spacing w:line="360" w:lineRule="auto"/>
        <w:ind w:firstLine="567"/>
        <w:jc w:val="both"/>
        <w:rPr>
          <w:b/>
          <w:bCs/>
          <w:spacing w:val="0"/>
          <w:szCs w:val="20"/>
        </w:rPr>
      </w:pPr>
      <w:r w:rsidRPr="00B030FA">
        <w:rPr>
          <w:b/>
          <w:bCs/>
          <w:spacing w:val="0"/>
          <w:szCs w:val="20"/>
        </w:rPr>
        <w:t>3.10 Наименование организации, которая наделена статусом гарантирующей организации</w:t>
      </w:r>
    </w:p>
    <w:p w:rsidR="00B030FA" w:rsidRPr="00B030FA" w:rsidRDefault="00B030FA" w:rsidP="00B030FA">
      <w:pPr>
        <w:tabs>
          <w:tab w:val="left" w:pos="1620"/>
        </w:tabs>
        <w:spacing w:line="360" w:lineRule="auto"/>
        <w:ind w:firstLine="567"/>
        <w:jc w:val="both"/>
        <w:rPr>
          <w:bCs/>
          <w:spacing w:val="0"/>
        </w:rPr>
      </w:pPr>
      <w:r w:rsidRPr="00B030FA">
        <w:rPr>
          <w:bCs/>
          <w:spacing w:val="0"/>
        </w:rPr>
        <w:t>Гарантирующей организацией является ООО «Софийское коммунальное хозяйство».</w:t>
      </w:r>
    </w:p>
    <w:p w:rsidR="00B030FA" w:rsidRPr="00B030FA" w:rsidRDefault="00B030FA" w:rsidP="00B030FA">
      <w:pPr>
        <w:tabs>
          <w:tab w:val="left" w:pos="1620"/>
        </w:tabs>
        <w:spacing w:line="360" w:lineRule="auto"/>
        <w:jc w:val="center"/>
        <w:rPr>
          <w:b/>
          <w:bCs/>
          <w:spacing w:val="0"/>
        </w:rPr>
      </w:pPr>
    </w:p>
    <w:p w:rsidR="00B030FA" w:rsidRPr="00B030FA" w:rsidRDefault="00B030FA" w:rsidP="00B030FA">
      <w:pPr>
        <w:tabs>
          <w:tab w:val="left" w:pos="1620"/>
        </w:tabs>
        <w:spacing w:line="360" w:lineRule="auto"/>
        <w:jc w:val="center"/>
        <w:rPr>
          <w:b/>
          <w:bCs/>
          <w:spacing w:val="0"/>
        </w:rPr>
      </w:pPr>
      <w:r w:rsidRPr="00B030FA">
        <w:rPr>
          <w:b/>
          <w:bCs/>
          <w:spacing w:val="0"/>
        </w:rPr>
        <w:t>РАЗДЕЛ 4 ПРЕДЛОЖЕНИЯ ПО СТРОИТЕЛЬСТВУ, РЕКОНСТРУКЦИИ И МОДЕРНИЗАЦИИ ОБЪЕКТОВ ЦЕНТРАЛИЗОВАННЫХ СИСТЕМ ВОДОСНАБЖЕНИЯ</w:t>
      </w:r>
    </w:p>
    <w:p w:rsidR="00B030FA" w:rsidRPr="00B030FA" w:rsidRDefault="00B030FA" w:rsidP="00B030FA">
      <w:pPr>
        <w:tabs>
          <w:tab w:val="left" w:pos="1620"/>
        </w:tabs>
        <w:spacing w:line="360" w:lineRule="auto"/>
        <w:jc w:val="center"/>
        <w:rPr>
          <w:b/>
          <w:bCs/>
          <w:spacing w:val="0"/>
        </w:rPr>
      </w:pPr>
      <w:r w:rsidRPr="00B030FA">
        <w:rPr>
          <w:b/>
          <w:bCs/>
          <w:spacing w:val="0"/>
        </w:rPr>
        <w:t>4.1 Перечень основных мероприятий по реализации схемы водоснабжения с разбивкой по годам</w:t>
      </w:r>
    </w:p>
    <w:p w:rsidR="00B030FA" w:rsidRPr="00B030FA" w:rsidRDefault="00B030FA" w:rsidP="00B030FA">
      <w:pPr>
        <w:tabs>
          <w:tab w:val="left" w:pos="1620"/>
        </w:tabs>
        <w:spacing w:line="360" w:lineRule="auto"/>
        <w:ind w:firstLine="567"/>
        <w:jc w:val="both"/>
        <w:rPr>
          <w:spacing w:val="0"/>
        </w:rPr>
      </w:pPr>
      <w:r w:rsidRPr="00B030FA">
        <w:rPr>
          <w:bCs/>
          <w:spacing w:val="0"/>
        </w:rPr>
        <w:t>Перечень основных мероприятий по улучшению существующего положения в сфере водоснабжения, предложенных схемой водоснабжения и водоотведения на 2016-2028 годы, приведен в таблице 4.1</w:t>
      </w:r>
    </w:p>
    <w:p w:rsidR="00B030FA" w:rsidRPr="00B030FA" w:rsidRDefault="00B030FA" w:rsidP="00B030FA">
      <w:pPr>
        <w:keepNext/>
        <w:spacing w:line="360" w:lineRule="auto"/>
        <w:contextualSpacing/>
        <w:jc w:val="center"/>
        <w:rPr>
          <w:bCs/>
          <w:spacing w:val="0"/>
        </w:rPr>
      </w:pPr>
    </w:p>
    <w:p w:rsidR="00B030FA" w:rsidRPr="00B030FA" w:rsidRDefault="00B030FA" w:rsidP="00B030FA">
      <w:pPr>
        <w:keepNext/>
        <w:spacing w:line="360" w:lineRule="auto"/>
        <w:contextualSpacing/>
        <w:jc w:val="center"/>
        <w:rPr>
          <w:bCs/>
          <w:spacing w:val="0"/>
        </w:rPr>
      </w:pPr>
      <w:r w:rsidRPr="00B030FA">
        <w:rPr>
          <w:bCs/>
          <w:spacing w:val="0"/>
        </w:rPr>
        <w:t>Таблица 4.1 – Перечень основных мероприятий по улучшению существующего положения в сфере водоснабжения</w:t>
      </w:r>
    </w:p>
    <w:tbl>
      <w:tblPr>
        <w:tblW w:w="10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6"/>
        <w:gridCol w:w="3977"/>
        <w:gridCol w:w="1180"/>
        <w:gridCol w:w="894"/>
        <w:gridCol w:w="1588"/>
        <w:gridCol w:w="1523"/>
      </w:tblGrid>
      <w:tr w:rsidR="00B030FA" w:rsidRPr="00B030FA" w:rsidTr="00B030FA">
        <w:tc>
          <w:tcPr>
            <w:tcW w:w="996"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w:t>
            </w:r>
          </w:p>
          <w:p w:rsidR="00B030FA" w:rsidRPr="00B030FA" w:rsidRDefault="00B030FA" w:rsidP="00B030FA">
            <w:pPr>
              <w:jc w:val="center"/>
              <w:rPr>
                <w:color w:val="000000"/>
                <w:spacing w:val="0"/>
                <w:sz w:val="24"/>
                <w:szCs w:val="24"/>
              </w:rPr>
            </w:pPr>
            <w:r w:rsidRPr="00B030FA">
              <w:rPr>
                <w:color w:val="000000"/>
                <w:spacing w:val="0"/>
                <w:sz w:val="24"/>
                <w:szCs w:val="24"/>
              </w:rPr>
              <w:t>п/п</w:t>
            </w:r>
          </w:p>
        </w:tc>
        <w:tc>
          <w:tcPr>
            <w:tcW w:w="3977"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Виды работ</w:t>
            </w:r>
          </w:p>
        </w:tc>
        <w:tc>
          <w:tcPr>
            <w:tcW w:w="1180"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Ед.</w:t>
            </w:r>
          </w:p>
          <w:p w:rsidR="00B030FA" w:rsidRPr="00B030FA" w:rsidRDefault="00B030FA" w:rsidP="00B030FA">
            <w:pPr>
              <w:jc w:val="center"/>
              <w:rPr>
                <w:color w:val="000000"/>
                <w:spacing w:val="0"/>
                <w:sz w:val="24"/>
                <w:szCs w:val="24"/>
              </w:rPr>
            </w:pPr>
            <w:r w:rsidRPr="00B030FA">
              <w:rPr>
                <w:color w:val="000000"/>
                <w:spacing w:val="0"/>
                <w:sz w:val="24"/>
                <w:szCs w:val="24"/>
              </w:rPr>
              <w:t>изм.</w:t>
            </w:r>
          </w:p>
        </w:tc>
        <w:tc>
          <w:tcPr>
            <w:tcW w:w="894"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Объем</w:t>
            </w:r>
          </w:p>
          <w:p w:rsidR="00B030FA" w:rsidRPr="00B030FA" w:rsidRDefault="00B030FA" w:rsidP="00B030FA">
            <w:pPr>
              <w:jc w:val="center"/>
              <w:rPr>
                <w:color w:val="000000"/>
                <w:spacing w:val="0"/>
                <w:sz w:val="24"/>
                <w:szCs w:val="24"/>
              </w:rPr>
            </w:pPr>
            <w:r w:rsidRPr="00B030FA">
              <w:rPr>
                <w:color w:val="000000"/>
                <w:spacing w:val="0"/>
                <w:sz w:val="24"/>
                <w:szCs w:val="24"/>
              </w:rPr>
              <w:t>работ</w:t>
            </w:r>
          </w:p>
        </w:tc>
        <w:tc>
          <w:tcPr>
            <w:tcW w:w="1588"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Планируемая дата внедрения</w:t>
            </w:r>
          </w:p>
        </w:tc>
        <w:tc>
          <w:tcPr>
            <w:tcW w:w="1523"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Инвестиции, тыс. руб.</w:t>
            </w:r>
          </w:p>
        </w:tc>
      </w:tr>
      <w:tr w:rsidR="00B030FA" w:rsidRPr="00B030FA" w:rsidTr="00B030FA">
        <w:trPr>
          <w:trHeight w:val="359"/>
        </w:trPr>
        <w:tc>
          <w:tcPr>
            <w:tcW w:w="996"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r w:rsidRPr="00B030FA">
              <w:rPr>
                <w:color w:val="000000"/>
                <w:spacing w:val="0"/>
                <w:sz w:val="24"/>
                <w:szCs w:val="24"/>
              </w:rPr>
              <w:t>1.</w:t>
            </w:r>
          </w:p>
        </w:tc>
        <w:tc>
          <w:tcPr>
            <w:tcW w:w="3977"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both"/>
              <w:rPr>
                <w:color w:val="000000"/>
                <w:spacing w:val="0"/>
                <w:sz w:val="24"/>
                <w:szCs w:val="24"/>
              </w:rPr>
            </w:pPr>
            <w:r w:rsidRPr="00B030FA">
              <w:rPr>
                <w:color w:val="000000"/>
                <w:spacing w:val="0"/>
                <w:sz w:val="24"/>
                <w:szCs w:val="24"/>
              </w:rPr>
              <w:t>Реконструкция скважины № 2</w:t>
            </w:r>
          </w:p>
        </w:tc>
        <w:tc>
          <w:tcPr>
            <w:tcW w:w="1180"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r w:rsidRPr="00B030FA">
              <w:rPr>
                <w:color w:val="000000"/>
                <w:spacing w:val="0"/>
                <w:sz w:val="24"/>
                <w:szCs w:val="24"/>
              </w:rPr>
              <w:t>шт.</w:t>
            </w:r>
          </w:p>
        </w:tc>
        <w:tc>
          <w:tcPr>
            <w:tcW w:w="89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r w:rsidRPr="00B030FA">
              <w:rPr>
                <w:color w:val="000000"/>
                <w:spacing w:val="0"/>
                <w:sz w:val="24"/>
                <w:szCs w:val="24"/>
              </w:rPr>
              <w:t>1</w:t>
            </w:r>
          </w:p>
        </w:tc>
        <w:tc>
          <w:tcPr>
            <w:tcW w:w="1588"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r w:rsidRPr="00B030FA">
              <w:rPr>
                <w:color w:val="000000"/>
                <w:spacing w:val="0"/>
                <w:sz w:val="24"/>
                <w:szCs w:val="24"/>
              </w:rPr>
              <w:t>2016-2017г.</w:t>
            </w:r>
          </w:p>
        </w:tc>
        <w:tc>
          <w:tcPr>
            <w:tcW w:w="1523"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r w:rsidRPr="00B030FA">
              <w:rPr>
                <w:color w:val="000000"/>
                <w:spacing w:val="0"/>
                <w:sz w:val="24"/>
                <w:szCs w:val="24"/>
              </w:rPr>
              <w:t>240,00</w:t>
            </w:r>
          </w:p>
        </w:tc>
      </w:tr>
      <w:tr w:rsidR="00B030FA" w:rsidRPr="00B030FA" w:rsidTr="00B030FA">
        <w:tc>
          <w:tcPr>
            <w:tcW w:w="996"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r w:rsidRPr="00B030FA">
              <w:rPr>
                <w:color w:val="000000"/>
                <w:spacing w:val="0"/>
                <w:sz w:val="24"/>
                <w:szCs w:val="24"/>
              </w:rPr>
              <w:t>2.</w:t>
            </w:r>
          </w:p>
        </w:tc>
        <w:tc>
          <w:tcPr>
            <w:tcW w:w="3977"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both"/>
              <w:rPr>
                <w:color w:val="000000"/>
                <w:spacing w:val="0"/>
                <w:sz w:val="24"/>
                <w:szCs w:val="24"/>
              </w:rPr>
            </w:pPr>
            <w:r w:rsidRPr="00B030FA">
              <w:rPr>
                <w:color w:val="000000"/>
                <w:spacing w:val="0"/>
                <w:sz w:val="24"/>
                <w:szCs w:val="24"/>
              </w:rPr>
              <w:t>Реконструкция водопроводных сетей</w:t>
            </w:r>
          </w:p>
        </w:tc>
        <w:tc>
          <w:tcPr>
            <w:tcW w:w="1180"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r w:rsidRPr="00B030FA">
              <w:rPr>
                <w:color w:val="000000"/>
                <w:spacing w:val="0"/>
                <w:sz w:val="24"/>
                <w:szCs w:val="24"/>
              </w:rPr>
              <w:t>км.</w:t>
            </w:r>
          </w:p>
        </w:tc>
        <w:tc>
          <w:tcPr>
            <w:tcW w:w="89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r w:rsidRPr="00B030FA">
              <w:rPr>
                <w:color w:val="000000"/>
                <w:spacing w:val="0"/>
                <w:sz w:val="24"/>
                <w:szCs w:val="24"/>
              </w:rPr>
              <w:t>4,2</w:t>
            </w:r>
          </w:p>
        </w:tc>
        <w:tc>
          <w:tcPr>
            <w:tcW w:w="1588"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r w:rsidRPr="00B030FA">
              <w:rPr>
                <w:color w:val="000000"/>
                <w:spacing w:val="0"/>
                <w:sz w:val="24"/>
                <w:szCs w:val="24"/>
              </w:rPr>
              <w:t>2017-2020 г.</w:t>
            </w:r>
          </w:p>
        </w:tc>
        <w:tc>
          <w:tcPr>
            <w:tcW w:w="1523"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r w:rsidRPr="00B030FA">
              <w:rPr>
                <w:color w:val="000000"/>
                <w:spacing w:val="0"/>
                <w:sz w:val="24"/>
                <w:szCs w:val="24"/>
              </w:rPr>
              <w:t>2 300,00</w:t>
            </w:r>
          </w:p>
        </w:tc>
      </w:tr>
      <w:tr w:rsidR="00B030FA" w:rsidRPr="00B030FA" w:rsidTr="00B030FA">
        <w:tc>
          <w:tcPr>
            <w:tcW w:w="996"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3977"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both"/>
              <w:rPr>
                <w:b/>
                <w:color w:val="000000"/>
                <w:spacing w:val="0"/>
                <w:sz w:val="24"/>
                <w:szCs w:val="24"/>
              </w:rPr>
            </w:pPr>
            <w:r w:rsidRPr="00B030FA">
              <w:rPr>
                <w:b/>
                <w:color w:val="000000"/>
                <w:spacing w:val="0"/>
                <w:sz w:val="24"/>
                <w:szCs w:val="24"/>
              </w:rPr>
              <w:t>Всего:</w:t>
            </w:r>
          </w:p>
        </w:tc>
        <w:tc>
          <w:tcPr>
            <w:tcW w:w="1180"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b/>
                <w:color w:val="000000"/>
                <w:spacing w:val="0"/>
                <w:sz w:val="24"/>
                <w:szCs w:val="24"/>
              </w:rPr>
            </w:pPr>
          </w:p>
        </w:tc>
        <w:tc>
          <w:tcPr>
            <w:tcW w:w="894"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b/>
                <w:color w:val="000000"/>
                <w:spacing w:val="0"/>
                <w:sz w:val="24"/>
                <w:szCs w:val="24"/>
              </w:rPr>
            </w:pPr>
          </w:p>
        </w:tc>
        <w:tc>
          <w:tcPr>
            <w:tcW w:w="1588"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b/>
                <w:color w:val="000000"/>
                <w:spacing w:val="0"/>
                <w:sz w:val="24"/>
                <w:szCs w:val="24"/>
              </w:rPr>
            </w:pPr>
          </w:p>
        </w:tc>
        <w:tc>
          <w:tcPr>
            <w:tcW w:w="1523" w:type="dxa"/>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b/>
                <w:color w:val="000000"/>
                <w:spacing w:val="0"/>
                <w:sz w:val="24"/>
                <w:szCs w:val="24"/>
              </w:rPr>
            </w:pPr>
            <w:r w:rsidRPr="00B030FA">
              <w:rPr>
                <w:b/>
                <w:color w:val="000000"/>
                <w:spacing w:val="0"/>
                <w:sz w:val="24"/>
                <w:szCs w:val="24"/>
              </w:rPr>
              <w:t>2 540,00</w:t>
            </w:r>
          </w:p>
        </w:tc>
      </w:tr>
    </w:tbl>
    <w:p w:rsidR="00B030FA" w:rsidRPr="00B030FA" w:rsidRDefault="00B030FA" w:rsidP="00B030FA">
      <w:pPr>
        <w:keepNext/>
        <w:keepLines/>
        <w:spacing w:line="360" w:lineRule="auto"/>
        <w:jc w:val="center"/>
        <w:outlineLvl w:val="1"/>
        <w:rPr>
          <w:b/>
          <w:bCs/>
          <w:spacing w:val="0"/>
        </w:rPr>
      </w:pPr>
      <w:r w:rsidRPr="00B030FA">
        <w:rPr>
          <w:b/>
          <w:bCs/>
          <w:spacing w:val="0"/>
        </w:rPr>
        <w:lastRenderedPageBreak/>
        <w:t>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p>
    <w:p w:rsidR="00B030FA" w:rsidRPr="00B030FA" w:rsidRDefault="00B030FA" w:rsidP="00B030FA">
      <w:pPr>
        <w:suppressAutoHyphens/>
        <w:spacing w:line="360" w:lineRule="auto"/>
        <w:ind w:firstLine="567"/>
        <w:jc w:val="both"/>
        <w:rPr>
          <w:spacing w:val="0"/>
          <w:lang w:eastAsia="ar-SA"/>
        </w:rPr>
      </w:pPr>
      <w:r w:rsidRPr="00B030FA">
        <w:rPr>
          <w:spacing w:val="0"/>
          <w:lang w:eastAsia="ar-SA"/>
        </w:rPr>
        <w:t>Реконструкция водозаборных скважин и сетей централизованного водоснабжения позволит обеспечить население позволит создать благоприятные условия для развития жилищного строительства, а также позволит подключить новых потребителей не обеспеченных в настоящее время централизованным водоснабжением.</w:t>
      </w:r>
    </w:p>
    <w:p w:rsidR="00B030FA" w:rsidRPr="00B030FA" w:rsidRDefault="00B030FA" w:rsidP="00B030FA">
      <w:pPr>
        <w:suppressAutoHyphens/>
        <w:spacing w:line="360" w:lineRule="auto"/>
        <w:ind w:firstLine="567"/>
        <w:jc w:val="both"/>
        <w:rPr>
          <w:spacing w:val="0"/>
          <w:lang w:eastAsia="ar-SA"/>
        </w:rPr>
      </w:pPr>
      <w:r w:rsidRPr="00B030FA">
        <w:rPr>
          <w:spacing w:val="0"/>
          <w:lang w:eastAsia="ar-SA"/>
        </w:rPr>
        <w:t>Выполнение своевременного ремонта сетей и сооружений систем водоснабжения позволит повысить надежность и безопасность при эксплуатации данных систем.</w:t>
      </w:r>
    </w:p>
    <w:p w:rsidR="00B030FA" w:rsidRPr="00B030FA" w:rsidRDefault="00B030FA" w:rsidP="00B030FA">
      <w:pPr>
        <w:suppressAutoHyphens/>
        <w:spacing w:line="360" w:lineRule="auto"/>
        <w:ind w:firstLine="567"/>
        <w:jc w:val="both"/>
        <w:rPr>
          <w:spacing w:val="0"/>
          <w:lang w:eastAsia="ar-SA"/>
        </w:rPr>
      </w:pPr>
      <w:r w:rsidRPr="00B030FA">
        <w:rPr>
          <w:spacing w:val="0"/>
          <w:lang w:eastAsia="ar-SA"/>
        </w:rPr>
        <w:t>Выполнение вышеперечисленных мероприятий по реализации схемы водоснабжения позволит создать благоприятную инфраструктуру в сельском поселении «село Софийск».</w:t>
      </w:r>
    </w:p>
    <w:p w:rsidR="00B030FA" w:rsidRPr="00B030FA" w:rsidRDefault="00B030FA" w:rsidP="00B030FA">
      <w:pPr>
        <w:suppressAutoHyphens/>
        <w:spacing w:line="360" w:lineRule="auto"/>
        <w:ind w:firstLine="567"/>
        <w:jc w:val="both"/>
        <w:rPr>
          <w:spacing w:val="0"/>
          <w:lang w:eastAsia="ar-SA"/>
        </w:rPr>
      </w:pPr>
    </w:p>
    <w:p w:rsidR="00B030FA" w:rsidRPr="00B030FA" w:rsidRDefault="00B030FA" w:rsidP="00B030FA">
      <w:pPr>
        <w:keepNext/>
        <w:keepLines/>
        <w:spacing w:line="360" w:lineRule="auto"/>
        <w:jc w:val="center"/>
        <w:outlineLvl w:val="1"/>
        <w:rPr>
          <w:b/>
          <w:bCs/>
          <w:spacing w:val="0"/>
        </w:rPr>
      </w:pPr>
      <w:r w:rsidRPr="00B030FA">
        <w:rPr>
          <w:b/>
          <w:bCs/>
          <w:spacing w:val="0"/>
        </w:rPr>
        <w:t>4.3 Сведения о вновь строящихся, реконструируемых и предлагаемых к выводу из эксплуатации объектах системы водоснабжения</w:t>
      </w:r>
    </w:p>
    <w:p w:rsidR="00B030FA" w:rsidRPr="00B030FA" w:rsidRDefault="00B030FA" w:rsidP="00B030FA">
      <w:pPr>
        <w:suppressAutoHyphens/>
        <w:spacing w:line="360" w:lineRule="auto"/>
        <w:ind w:firstLine="567"/>
        <w:jc w:val="both"/>
        <w:rPr>
          <w:spacing w:val="0"/>
        </w:rPr>
      </w:pPr>
      <w:r w:rsidRPr="00B030FA">
        <w:rPr>
          <w:spacing w:val="0"/>
          <w:lang w:eastAsia="ar-SA"/>
        </w:rPr>
        <w:t>В настоящее время отсутствуют разработанные и утвержденные проекты строительства или реконструкции.</w:t>
      </w:r>
    </w:p>
    <w:p w:rsidR="00B030FA" w:rsidRPr="00B030FA" w:rsidRDefault="00B030FA" w:rsidP="00B030FA">
      <w:pPr>
        <w:tabs>
          <w:tab w:val="left" w:pos="1620"/>
        </w:tabs>
        <w:spacing w:line="360" w:lineRule="auto"/>
        <w:jc w:val="both"/>
        <w:rPr>
          <w:b/>
          <w:bCs/>
          <w:spacing w:val="0"/>
        </w:rPr>
      </w:pPr>
    </w:p>
    <w:p w:rsidR="00B030FA" w:rsidRPr="00B030FA" w:rsidRDefault="00B030FA" w:rsidP="00B030FA">
      <w:pPr>
        <w:keepNext/>
        <w:keepLines/>
        <w:spacing w:line="360" w:lineRule="auto"/>
        <w:jc w:val="center"/>
        <w:outlineLvl w:val="1"/>
        <w:rPr>
          <w:b/>
          <w:bCs/>
          <w:spacing w:val="0"/>
        </w:rPr>
      </w:pPr>
      <w:r w:rsidRPr="00B030FA">
        <w:rPr>
          <w:b/>
          <w:bCs/>
          <w:spacing w:val="0"/>
        </w:rPr>
        <w:t>4.4 Сведения о развитии систем диспетчеризации, телемеханизации и системе управления режимами водоснабжения на объектах организаций, осуществляющих водоснабжение</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Сведения о развитии систем диспетчеризации, телемеханизации и системе управления режимами водоснабжения на объектах организаций, осуществляющих водоснабжение, отсутствуют.</w:t>
      </w:r>
    </w:p>
    <w:p w:rsidR="00B030FA" w:rsidRPr="00B030FA" w:rsidRDefault="00B030FA" w:rsidP="00B030FA">
      <w:pPr>
        <w:keepNext/>
        <w:spacing w:line="360" w:lineRule="auto"/>
        <w:contextualSpacing/>
        <w:jc w:val="center"/>
        <w:rPr>
          <w:b/>
          <w:bCs/>
          <w:spacing w:val="0"/>
        </w:rPr>
      </w:pPr>
      <w:r w:rsidRPr="00B030FA">
        <w:rPr>
          <w:b/>
          <w:bCs/>
          <w:spacing w:val="0"/>
        </w:rPr>
        <w:lastRenderedPageBreak/>
        <w:t>4.5 Сведения об оснащенности зданий, строений, сооружений приборами учета воды и их применении при осуществлении расчетов за потребленную воду</w:t>
      </w:r>
    </w:p>
    <w:p w:rsidR="00B030FA" w:rsidRPr="00B030FA" w:rsidRDefault="00B030FA" w:rsidP="00B030FA">
      <w:pPr>
        <w:spacing w:line="360" w:lineRule="auto"/>
        <w:ind w:firstLine="567"/>
        <w:jc w:val="both"/>
        <w:rPr>
          <w:color w:val="000000"/>
          <w:spacing w:val="0"/>
          <w:lang w:eastAsia="en-US"/>
        </w:rPr>
      </w:pPr>
      <w:r w:rsidRPr="00B030FA">
        <w:rPr>
          <w:color w:val="000000"/>
          <w:spacing w:val="0"/>
          <w:lang w:eastAsia="en-US"/>
        </w:rPr>
        <w:t>В 2016 г. установлены приборы учета по воде.</w:t>
      </w:r>
    </w:p>
    <w:p w:rsidR="00B030FA" w:rsidRPr="00B030FA" w:rsidRDefault="00B030FA" w:rsidP="00B030FA">
      <w:pPr>
        <w:keepNext/>
        <w:keepLines/>
        <w:spacing w:line="360" w:lineRule="auto"/>
        <w:ind w:firstLine="567"/>
        <w:jc w:val="both"/>
        <w:outlineLvl w:val="1"/>
        <w:rPr>
          <w:b/>
          <w:bCs/>
          <w:spacing w:val="0"/>
        </w:rPr>
      </w:pPr>
    </w:p>
    <w:p w:rsidR="00B030FA" w:rsidRPr="00B030FA" w:rsidRDefault="00B030FA" w:rsidP="00B030FA">
      <w:pPr>
        <w:keepNext/>
        <w:keepLines/>
        <w:spacing w:line="360" w:lineRule="auto"/>
        <w:jc w:val="center"/>
        <w:outlineLvl w:val="1"/>
        <w:rPr>
          <w:b/>
          <w:bCs/>
          <w:spacing w:val="0"/>
        </w:rPr>
      </w:pPr>
      <w:r w:rsidRPr="00B030FA">
        <w:rPr>
          <w:b/>
          <w:bCs/>
          <w:spacing w:val="0"/>
        </w:rPr>
        <w:t>4.6 Описание вариантов маршрутов прохождения трубопроводов по территории поселения и их обоснования</w:t>
      </w:r>
    </w:p>
    <w:p w:rsidR="00B030FA" w:rsidRPr="00B030FA" w:rsidRDefault="00B030FA" w:rsidP="00B030FA">
      <w:pPr>
        <w:keepNext/>
        <w:spacing w:line="360" w:lineRule="auto"/>
        <w:ind w:firstLine="567"/>
        <w:contextualSpacing/>
        <w:jc w:val="both"/>
        <w:rPr>
          <w:bCs/>
          <w:spacing w:val="0"/>
        </w:rPr>
      </w:pPr>
      <w:r w:rsidRPr="00B030FA">
        <w:rPr>
          <w:bCs/>
          <w:spacing w:val="0"/>
        </w:rPr>
        <w:t>Трубопроводы сети водоснабжения схемой предлагается проводить вдоль проездов, а так же использовать существующие сети водоснабжения после проведения реконструкции. В ходе проектных работ должны быть уточнены диаметры и материалы трубопроводов с учетом объема водопотребления вновь подключаемых объектов нового строительства.</w:t>
      </w:r>
    </w:p>
    <w:p w:rsidR="00B030FA" w:rsidRPr="00B030FA" w:rsidRDefault="00B030FA" w:rsidP="00B030FA">
      <w:pPr>
        <w:keepNext/>
        <w:spacing w:line="360" w:lineRule="auto"/>
        <w:ind w:firstLine="567"/>
        <w:contextualSpacing/>
        <w:jc w:val="both"/>
        <w:rPr>
          <w:spacing w:val="0"/>
        </w:rPr>
      </w:pPr>
    </w:p>
    <w:p w:rsidR="00B030FA" w:rsidRPr="00B030FA" w:rsidRDefault="00B030FA" w:rsidP="00B030FA">
      <w:pPr>
        <w:keepNext/>
        <w:keepLines/>
        <w:spacing w:line="360" w:lineRule="auto"/>
        <w:jc w:val="center"/>
        <w:outlineLvl w:val="1"/>
        <w:rPr>
          <w:b/>
          <w:bCs/>
          <w:spacing w:val="0"/>
        </w:rPr>
      </w:pPr>
      <w:r w:rsidRPr="00B030FA">
        <w:rPr>
          <w:b/>
          <w:bCs/>
          <w:spacing w:val="0"/>
        </w:rPr>
        <w:t>4.7 Рекомендации о месте размещения насосных станций, резервуаров, водонапорных башен</w:t>
      </w:r>
    </w:p>
    <w:p w:rsidR="00B030FA" w:rsidRPr="00B030FA" w:rsidRDefault="00B030FA" w:rsidP="00B030FA">
      <w:pPr>
        <w:spacing w:line="360" w:lineRule="auto"/>
        <w:ind w:firstLine="567"/>
        <w:jc w:val="both"/>
        <w:rPr>
          <w:color w:val="000000"/>
          <w:spacing w:val="0"/>
          <w:lang w:eastAsia="en-US"/>
        </w:rPr>
      </w:pPr>
      <w:r w:rsidRPr="00B030FA">
        <w:rPr>
          <w:color w:val="000000"/>
          <w:spacing w:val="0"/>
          <w:lang w:eastAsia="en-US"/>
        </w:rPr>
        <w:t>Отсутствует необходимость устройства дополнительных насосных станций и регулирующих емкостей.</w:t>
      </w:r>
    </w:p>
    <w:p w:rsidR="00B030FA" w:rsidRPr="00B030FA" w:rsidRDefault="00B030FA" w:rsidP="00B030FA">
      <w:pPr>
        <w:spacing w:line="360" w:lineRule="auto"/>
        <w:jc w:val="center"/>
        <w:rPr>
          <w:b/>
          <w:bCs/>
          <w:spacing w:val="0"/>
        </w:rPr>
      </w:pPr>
    </w:p>
    <w:p w:rsidR="00B030FA" w:rsidRPr="00B030FA" w:rsidRDefault="00B030FA" w:rsidP="00B030FA">
      <w:pPr>
        <w:spacing w:line="360" w:lineRule="auto"/>
        <w:jc w:val="center"/>
        <w:rPr>
          <w:b/>
          <w:bCs/>
          <w:spacing w:val="0"/>
        </w:rPr>
      </w:pPr>
      <w:r w:rsidRPr="00B030FA">
        <w:rPr>
          <w:b/>
          <w:bCs/>
          <w:spacing w:val="0"/>
        </w:rPr>
        <w:t>4.8 Границы планируемых зон размещения объектов централизованных систем горячего водоснабжения, холодного водоснабжения</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Согласно комплексной программы развития инженерной инфраструктуры в с. Софийск  2012-2018 гг. устройство дополнительных объектов систем холодного и горячего водоснабжения не предусмотрено.</w:t>
      </w:r>
    </w:p>
    <w:p w:rsidR="00B030FA" w:rsidRPr="00B030FA" w:rsidRDefault="00B030FA" w:rsidP="00B030FA">
      <w:pPr>
        <w:keepNext/>
        <w:keepLines/>
        <w:spacing w:line="360" w:lineRule="auto"/>
        <w:jc w:val="center"/>
        <w:outlineLvl w:val="1"/>
        <w:rPr>
          <w:b/>
          <w:bCs/>
          <w:spacing w:val="0"/>
        </w:rPr>
      </w:pPr>
    </w:p>
    <w:p w:rsidR="00B030FA" w:rsidRPr="00B030FA" w:rsidRDefault="00B030FA" w:rsidP="00B030FA">
      <w:pPr>
        <w:keepNext/>
        <w:keepLines/>
        <w:spacing w:line="360" w:lineRule="auto"/>
        <w:jc w:val="center"/>
        <w:outlineLvl w:val="1"/>
        <w:rPr>
          <w:b/>
          <w:bCs/>
          <w:spacing w:val="0"/>
        </w:rPr>
      </w:pPr>
      <w:r w:rsidRPr="00B030FA">
        <w:rPr>
          <w:b/>
          <w:bCs/>
          <w:spacing w:val="0"/>
        </w:rPr>
        <w:t>4.9 Карты существующего и планируемого размещения объектов централизованных систем горячего водоснабжения, холодного водоснабжения</w:t>
      </w:r>
    </w:p>
    <w:p w:rsidR="00B030FA" w:rsidRPr="00B030FA" w:rsidRDefault="00B030FA" w:rsidP="00B030FA">
      <w:pPr>
        <w:spacing w:line="360" w:lineRule="auto"/>
        <w:ind w:firstLine="567"/>
        <w:jc w:val="both"/>
        <w:rPr>
          <w:color w:val="000000"/>
          <w:spacing w:val="0"/>
          <w:lang w:eastAsia="en-US"/>
        </w:rPr>
      </w:pPr>
      <w:r w:rsidRPr="00B030FA">
        <w:rPr>
          <w:color w:val="000000"/>
          <w:spacing w:val="0"/>
          <w:lang w:eastAsia="en-US"/>
        </w:rPr>
        <w:t>Карты существующего и планируемого размещения объектов централизованных систем холодного водоснабжения являются прилагаемыми документами и выделены в отдельную документацию:</w:t>
      </w:r>
    </w:p>
    <w:p w:rsidR="00B030FA" w:rsidRPr="00B030FA" w:rsidRDefault="00B030FA" w:rsidP="00B030FA">
      <w:pPr>
        <w:spacing w:line="360" w:lineRule="auto"/>
        <w:ind w:firstLine="567"/>
        <w:jc w:val="both"/>
        <w:rPr>
          <w:color w:val="000000"/>
          <w:spacing w:val="0"/>
          <w:lang w:eastAsia="en-US"/>
        </w:rPr>
      </w:pPr>
      <w:r w:rsidRPr="00B030FA">
        <w:rPr>
          <w:color w:val="000000"/>
          <w:spacing w:val="0"/>
          <w:lang w:eastAsia="en-US"/>
        </w:rPr>
        <w:lastRenderedPageBreak/>
        <w:t>Сельское поселение «село Софийск». Существующие сети и сооружения системы водоснабжения. М 1:2000.</w:t>
      </w:r>
    </w:p>
    <w:p w:rsidR="00B030FA" w:rsidRPr="00B030FA" w:rsidRDefault="00B030FA" w:rsidP="00B030FA">
      <w:pPr>
        <w:spacing w:line="360" w:lineRule="auto"/>
        <w:ind w:firstLine="567"/>
        <w:jc w:val="both"/>
        <w:rPr>
          <w:color w:val="000000"/>
          <w:spacing w:val="0"/>
          <w:lang w:eastAsia="en-US"/>
        </w:rPr>
      </w:pPr>
      <w:r w:rsidRPr="00B030FA">
        <w:rPr>
          <w:color w:val="000000"/>
          <w:spacing w:val="0"/>
          <w:lang w:eastAsia="en-US"/>
        </w:rPr>
        <w:t>На схеме отражены планируемые водозаборные сооружения, насосные станции, магистральные и внутриквартальные трубопроводы с указанием длин и диаметров.</w:t>
      </w:r>
    </w:p>
    <w:p w:rsidR="00B030FA" w:rsidRPr="00B030FA" w:rsidRDefault="00B030FA" w:rsidP="00B030FA">
      <w:pPr>
        <w:spacing w:line="360" w:lineRule="auto"/>
        <w:ind w:firstLine="567"/>
        <w:jc w:val="both"/>
        <w:rPr>
          <w:color w:val="000000"/>
          <w:spacing w:val="0"/>
          <w:lang w:eastAsia="en-US"/>
        </w:rPr>
      </w:pPr>
    </w:p>
    <w:p w:rsidR="00B030FA" w:rsidRPr="00B030FA" w:rsidRDefault="00B030FA" w:rsidP="00B030FA">
      <w:pPr>
        <w:spacing w:line="360" w:lineRule="auto"/>
        <w:ind w:firstLine="567"/>
        <w:jc w:val="center"/>
        <w:rPr>
          <w:b/>
          <w:bCs/>
          <w:spacing w:val="0"/>
        </w:rPr>
      </w:pPr>
      <w:r w:rsidRPr="00B030FA">
        <w:rPr>
          <w:b/>
          <w:bCs/>
          <w:spacing w:val="0"/>
        </w:rPr>
        <w:t>4.10 Обеспечение подачи абонентам определенного объема горячей, питьевой воды установленного качества</w:t>
      </w:r>
    </w:p>
    <w:p w:rsidR="00B030FA" w:rsidRPr="00B030FA" w:rsidRDefault="00B030FA" w:rsidP="00B030FA">
      <w:pPr>
        <w:spacing w:line="360" w:lineRule="auto"/>
        <w:ind w:firstLine="567"/>
        <w:jc w:val="both"/>
        <w:rPr>
          <w:bCs/>
          <w:spacing w:val="0"/>
        </w:rPr>
      </w:pPr>
      <w:r w:rsidRPr="00B030FA">
        <w:rPr>
          <w:bCs/>
          <w:spacing w:val="0"/>
        </w:rPr>
        <w:t xml:space="preserve">Холодная и горячая вода определенного объема и установленного качества подается потребителям сельского поселения «село Софийск» через гарантирующую организацию ООО  «Софийское коммунальное хозяйство» в соответствии с законодательством Российской Федерации (Федеральный закон от 11 декабря 2011 года №416-ФЗ). Объем подаваемой воды потребителям гарантируется за счет использования оборудования рассчитанного на необходимые параметры потребления холодной и горячей воды.  Мероприятия по обеспечению надежности обеспечиваются наличием резервного насосного оборудования, надлежащей эксплуатации запорной арматуры, наличия дублирующих трубопроводов объединенных в кольцевую схему. Качество подаваемой воды контролируется по результатам анализов контролирующими органами. </w:t>
      </w:r>
    </w:p>
    <w:p w:rsidR="00B030FA" w:rsidRPr="00B030FA" w:rsidRDefault="00B030FA" w:rsidP="00B030FA">
      <w:pPr>
        <w:spacing w:line="360" w:lineRule="auto"/>
        <w:ind w:firstLine="567"/>
        <w:jc w:val="both"/>
        <w:rPr>
          <w:bCs/>
          <w:spacing w:val="0"/>
        </w:rPr>
      </w:pPr>
    </w:p>
    <w:p w:rsidR="00B030FA" w:rsidRPr="00B030FA" w:rsidRDefault="00B030FA" w:rsidP="00B030FA">
      <w:pPr>
        <w:spacing w:line="360" w:lineRule="auto"/>
        <w:ind w:firstLine="567"/>
        <w:jc w:val="both"/>
        <w:rPr>
          <w:b/>
          <w:bCs/>
          <w:spacing w:val="0"/>
        </w:rPr>
      </w:pPr>
      <w:r w:rsidRPr="00B030FA">
        <w:rPr>
          <w:b/>
          <w:bCs/>
          <w:spacing w:val="0"/>
        </w:rPr>
        <w:t>4.11 Обеспечение водоснабжения объектов перспективной застройки населенного пункта</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Информация об объектах  перспективной застройки населенного пункта отсутствует.</w:t>
      </w:r>
    </w:p>
    <w:p w:rsidR="00B030FA" w:rsidRPr="00B030FA" w:rsidRDefault="00B030FA" w:rsidP="00B030FA">
      <w:pPr>
        <w:spacing w:line="360" w:lineRule="auto"/>
        <w:ind w:firstLine="567"/>
        <w:jc w:val="both"/>
        <w:rPr>
          <w:spacing w:val="0"/>
        </w:rPr>
      </w:pPr>
    </w:p>
    <w:p w:rsidR="00B030FA" w:rsidRPr="00B030FA" w:rsidRDefault="00B030FA" w:rsidP="00B030FA">
      <w:pPr>
        <w:keepNext/>
        <w:keepLines/>
        <w:spacing w:line="360" w:lineRule="auto"/>
        <w:jc w:val="center"/>
        <w:outlineLvl w:val="1"/>
        <w:rPr>
          <w:b/>
          <w:bCs/>
          <w:spacing w:val="0"/>
        </w:rPr>
      </w:pPr>
      <w:r w:rsidRPr="00B030FA">
        <w:rPr>
          <w:b/>
          <w:bCs/>
          <w:spacing w:val="0"/>
        </w:rPr>
        <w:t>4.12 Сокращение потерь воды при ее транспортировке</w:t>
      </w:r>
    </w:p>
    <w:p w:rsidR="00B030FA" w:rsidRPr="00B030FA" w:rsidRDefault="00B030FA" w:rsidP="00B030FA">
      <w:pPr>
        <w:adjustRightInd w:val="0"/>
        <w:spacing w:line="360" w:lineRule="auto"/>
        <w:ind w:firstLine="567"/>
        <w:jc w:val="both"/>
        <w:rPr>
          <w:spacing w:val="0"/>
        </w:rPr>
      </w:pPr>
      <w:r w:rsidRPr="00B030FA">
        <w:rPr>
          <w:spacing w:val="0"/>
        </w:rPr>
        <w:t>Для снижения потерь воды необходимо:</w:t>
      </w:r>
    </w:p>
    <w:p w:rsidR="00B030FA" w:rsidRPr="00B030FA" w:rsidRDefault="00B030FA" w:rsidP="00B030FA">
      <w:pPr>
        <w:adjustRightInd w:val="0"/>
        <w:spacing w:line="360" w:lineRule="auto"/>
        <w:ind w:firstLine="567"/>
        <w:jc w:val="both"/>
        <w:rPr>
          <w:spacing w:val="0"/>
        </w:rPr>
      </w:pPr>
      <w:r w:rsidRPr="00B030FA">
        <w:rPr>
          <w:spacing w:val="0"/>
        </w:rPr>
        <w:t>- обеспечить учет воды (учет подаваемой воды, система коммерческого учета);</w:t>
      </w:r>
    </w:p>
    <w:p w:rsidR="00B030FA" w:rsidRPr="00B030FA" w:rsidRDefault="00B030FA" w:rsidP="00B030FA">
      <w:pPr>
        <w:adjustRightInd w:val="0"/>
        <w:spacing w:line="360" w:lineRule="auto"/>
        <w:ind w:firstLine="567"/>
        <w:jc w:val="both"/>
        <w:rPr>
          <w:spacing w:val="0"/>
        </w:rPr>
      </w:pPr>
      <w:r w:rsidRPr="00B030FA">
        <w:rPr>
          <w:spacing w:val="0"/>
        </w:rPr>
        <w:lastRenderedPageBreak/>
        <w:t>- исключить потери воды через неисправные трубопроводы (своевременный ремонт сетей и оборудования).</w:t>
      </w:r>
    </w:p>
    <w:p w:rsidR="00B030FA" w:rsidRPr="00B030FA" w:rsidRDefault="00B030FA" w:rsidP="00B030FA">
      <w:pPr>
        <w:adjustRightInd w:val="0"/>
        <w:spacing w:line="360" w:lineRule="auto"/>
        <w:ind w:firstLine="567"/>
        <w:jc w:val="both"/>
        <w:rPr>
          <w:spacing w:val="0"/>
        </w:rPr>
      </w:pPr>
      <w:r w:rsidRPr="00B030FA">
        <w:rPr>
          <w:spacing w:val="0"/>
        </w:rPr>
        <w:t>- исключить несанкционированные подключения потребителей.</w:t>
      </w:r>
    </w:p>
    <w:p w:rsidR="00B030FA" w:rsidRPr="00B030FA" w:rsidRDefault="00B030FA" w:rsidP="00B030FA">
      <w:pPr>
        <w:keepNext/>
        <w:keepLines/>
        <w:spacing w:line="360" w:lineRule="auto"/>
        <w:jc w:val="center"/>
        <w:outlineLvl w:val="1"/>
        <w:rPr>
          <w:b/>
          <w:bCs/>
          <w:spacing w:val="0"/>
        </w:rPr>
      </w:pPr>
    </w:p>
    <w:p w:rsidR="00B030FA" w:rsidRPr="00B030FA" w:rsidRDefault="00B030FA" w:rsidP="00B030FA">
      <w:pPr>
        <w:keepNext/>
        <w:keepLines/>
        <w:spacing w:line="360" w:lineRule="auto"/>
        <w:jc w:val="center"/>
        <w:outlineLvl w:val="1"/>
        <w:rPr>
          <w:b/>
          <w:bCs/>
          <w:spacing w:val="0"/>
        </w:rPr>
      </w:pPr>
      <w:r w:rsidRPr="00B030FA">
        <w:rPr>
          <w:b/>
          <w:bCs/>
          <w:spacing w:val="0"/>
        </w:rPr>
        <w:t>4.13 Выполнение мероприятий, направленных на обеспечение соответствия качества питьевой воды, горячей воды требованиям законодательства Российской Федерации</w:t>
      </w:r>
    </w:p>
    <w:p w:rsidR="00B030FA" w:rsidRPr="00B030FA" w:rsidRDefault="00B030FA" w:rsidP="00B030FA">
      <w:pPr>
        <w:spacing w:line="360" w:lineRule="auto"/>
        <w:ind w:firstLine="567"/>
        <w:jc w:val="both"/>
        <w:rPr>
          <w:spacing w:val="0"/>
        </w:rPr>
      </w:pPr>
      <w:r w:rsidRPr="00B030FA">
        <w:rPr>
          <w:spacing w:val="0"/>
        </w:rPr>
        <w:t>При обеспечении централизованным водоснабжением необходимо производить анализ качества добываемой и подаваемой в распределительную сеть воды на соответствие требованиям СанПиН 2.1.4.1074-01 «</w:t>
      </w:r>
      <w:r w:rsidRPr="00B030FA">
        <w:rPr>
          <w:bCs/>
          <w:spacing w:val="0"/>
        </w:rPr>
        <w:t>Питьевая вода. Гигиенические требования к качеству воды централизованных систем питьевого водоснабжения. Контроль качества</w:t>
      </w:r>
      <w:r w:rsidRPr="00B030FA">
        <w:rPr>
          <w:spacing w:val="0"/>
        </w:rPr>
        <w:t>».</w:t>
      </w:r>
    </w:p>
    <w:p w:rsidR="00B030FA" w:rsidRPr="00B030FA" w:rsidRDefault="00B030FA" w:rsidP="00B030FA">
      <w:pPr>
        <w:spacing w:line="360" w:lineRule="auto"/>
        <w:ind w:firstLine="567"/>
        <w:jc w:val="both"/>
        <w:rPr>
          <w:spacing w:val="0"/>
        </w:rPr>
      </w:pPr>
      <w:r w:rsidRPr="00B030FA">
        <w:rPr>
          <w:spacing w:val="0"/>
        </w:rPr>
        <w:t xml:space="preserve">Очистка подаваемой в сеть воды в сельском поселении «село Софийск» не производится. </w:t>
      </w:r>
    </w:p>
    <w:p w:rsidR="00B030FA" w:rsidRPr="00B030FA" w:rsidRDefault="00B030FA" w:rsidP="00B030FA">
      <w:pPr>
        <w:spacing w:line="360" w:lineRule="auto"/>
        <w:ind w:firstLine="567"/>
        <w:jc w:val="both"/>
        <w:rPr>
          <w:spacing w:val="0"/>
        </w:rPr>
      </w:pPr>
    </w:p>
    <w:p w:rsidR="00B030FA" w:rsidRPr="00B030FA" w:rsidRDefault="00B030FA" w:rsidP="00B030FA">
      <w:pPr>
        <w:keepNext/>
        <w:keepLines/>
        <w:spacing w:line="360" w:lineRule="auto"/>
        <w:jc w:val="center"/>
        <w:outlineLvl w:val="1"/>
        <w:rPr>
          <w:b/>
          <w:bCs/>
          <w:spacing w:val="0"/>
        </w:rPr>
      </w:pPr>
      <w:r w:rsidRPr="00B030FA">
        <w:rPr>
          <w:b/>
          <w:bCs/>
          <w:spacing w:val="0"/>
        </w:rPr>
        <w:t>4.14 Обеспечение предотвращения замерзания воды в зонах распространения вечномерзлых грунтов</w:t>
      </w:r>
    </w:p>
    <w:p w:rsidR="00B030FA" w:rsidRPr="00B030FA" w:rsidRDefault="00B030FA" w:rsidP="00B030FA">
      <w:pPr>
        <w:spacing w:line="360" w:lineRule="auto"/>
        <w:ind w:firstLine="567"/>
        <w:jc w:val="both"/>
        <w:rPr>
          <w:spacing w:val="0"/>
        </w:rPr>
      </w:pPr>
      <w:r w:rsidRPr="00B030FA">
        <w:rPr>
          <w:spacing w:val="0"/>
        </w:rPr>
        <w:t>Сельское поселение «село Софийск» не относится к территориям распространения вечномерзлых грунтов.</w:t>
      </w:r>
    </w:p>
    <w:p w:rsidR="00B030FA" w:rsidRPr="00B030FA" w:rsidRDefault="00B030FA" w:rsidP="00B030FA">
      <w:pPr>
        <w:tabs>
          <w:tab w:val="left" w:pos="1620"/>
        </w:tabs>
        <w:spacing w:line="360" w:lineRule="auto"/>
        <w:jc w:val="center"/>
        <w:rPr>
          <w:b/>
          <w:bCs/>
          <w:spacing w:val="0"/>
        </w:rPr>
      </w:pPr>
    </w:p>
    <w:p w:rsidR="00B030FA" w:rsidRPr="00B030FA" w:rsidRDefault="00B030FA" w:rsidP="00B030FA">
      <w:pPr>
        <w:keepNext/>
        <w:keepLines/>
        <w:spacing w:line="360" w:lineRule="auto"/>
        <w:jc w:val="center"/>
        <w:outlineLvl w:val="0"/>
        <w:rPr>
          <w:b/>
          <w:bCs/>
          <w:spacing w:val="0"/>
        </w:rPr>
      </w:pPr>
      <w:r w:rsidRPr="00B030FA">
        <w:rPr>
          <w:b/>
          <w:bCs/>
          <w:spacing w:val="0"/>
        </w:rPr>
        <w:t>РАЗДЕЛ 5 ЭКОЛОГИЧЕСКИЕ АСПЕКТЫ МЕРОПРИЯТИЙ ПО СТРОИТЕЛЬСТВУ, РЕКОНСТРУКЦИИ И МОДЕРНИЗАЦИИ ОБЪЕКТОВ ЦЕНТРАЛИЗОВАННЫХ СИСТЕМ ВОДОСНАБЖЕНИЯ</w:t>
      </w:r>
    </w:p>
    <w:p w:rsidR="00B030FA" w:rsidRPr="00B030FA" w:rsidRDefault="00B030FA" w:rsidP="00B030FA">
      <w:pPr>
        <w:keepNext/>
        <w:keepLines/>
        <w:spacing w:line="360" w:lineRule="auto"/>
        <w:jc w:val="center"/>
        <w:outlineLvl w:val="1"/>
        <w:rPr>
          <w:b/>
          <w:bCs/>
          <w:spacing w:val="0"/>
        </w:rPr>
      </w:pPr>
      <w:r w:rsidRPr="00B030FA">
        <w:rPr>
          <w:b/>
          <w:bCs/>
          <w:caps/>
          <w:spacing w:val="0"/>
        </w:rPr>
        <w:t xml:space="preserve">5.1 </w:t>
      </w:r>
      <w:r w:rsidRPr="00B030FA">
        <w:rPr>
          <w:b/>
          <w:bCs/>
          <w:spacing w:val="0"/>
        </w:rPr>
        <w:t>Мероприятия по предотвращению негативного влияния на водный бассейн при строительстве, реконструкции объектов централизованных систем водоснабжения при сбросе (утилизации)</w:t>
      </w:r>
    </w:p>
    <w:p w:rsidR="00B030FA" w:rsidRPr="00B030FA" w:rsidRDefault="00B030FA" w:rsidP="00B030FA">
      <w:pPr>
        <w:suppressAutoHyphens/>
        <w:spacing w:line="360" w:lineRule="auto"/>
        <w:ind w:firstLine="567"/>
        <w:jc w:val="both"/>
        <w:rPr>
          <w:spacing w:val="0"/>
          <w:lang w:eastAsia="ar-SA"/>
        </w:rPr>
      </w:pPr>
      <w:r w:rsidRPr="00B030FA">
        <w:rPr>
          <w:spacing w:val="0"/>
          <w:lang w:eastAsia="ar-SA"/>
        </w:rPr>
        <w:t>Актуальность проблемы охраны водных ресурсов продиктована возрастающей экологической нагрузкой на водные источники и включает следующие аспекты:</w:t>
      </w:r>
    </w:p>
    <w:p w:rsidR="00B030FA" w:rsidRPr="00B030FA" w:rsidRDefault="00B030FA" w:rsidP="00B030FA">
      <w:pPr>
        <w:suppressAutoHyphens/>
        <w:spacing w:line="360" w:lineRule="auto"/>
        <w:ind w:firstLine="567"/>
        <w:jc w:val="both"/>
        <w:rPr>
          <w:spacing w:val="0"/>
          <w:lang w:eastAsia="ar-SA"/>
        </w:rPr>
      </w:pPr>
      <w:r w:rsidRPr="00B030FA">
        <w:rPr>
          <w:spacing w:val="0"/>
          <w:lang w:eastAsia="ar-SA"/>
        </w:rPr>
        <w:lastRenderedPageBreak/>
        <w:t>- обеспечение населения качественной водой в необходимых количествах;</w:t>
      </w:r>
    </w:p>
    <w:p w:rsidR="00B030FA" w:rsidRPr="00B030FA" w:rsidRDefault="00B030FA" w:rsidP="00B030FA">
      <w:pPr>
        <w:suppressAutoHyphens/>
        <w:spacing w:line="360" w:lineRule="auto"/>
        <w:ind w:firstLine="567"/>
        <w:jc w:val="both"/>
        <w:rPr>
          <w:spacing w:val="0"/>
          <w:lang w:eastAsia="ar-SA"/>
        </w:rPr>
      </w:pPr>
      <w:r w:rsidRPr="00B030FA">
        <w:rPr>
          <w:spacing w:val="0"/>
          <w:lang w:eastAsia="ar-SA"/>
        </w:rPr>
        <w:t>- рациональное использование водных ресурсов;</w:t>
      </w:r>
    </w:p>
    <w:p w:rsidR="00B030FA" w:rsidRPr="00B030FA" w:rsidRDefault="00B030FA" w:rsidP="00B030FA">
      <w:pPr>
        <w:suppressAutoHyphens/>
        <w:spacing w:line="360" w:lineRule="auto"/>
        <w:ind w:firstLine="567"/>
        <w:jc w:val="both"/>
        <w:rPr>
          <w:spacing w:val="0"/>
          <w:lang w:eastAsia="ar-SA"/>
        </w:rPr>
      </w:pPr>
      <w:r w:rsidRPr="00B030FA">
        <w:rPr>
          <w:spacing w:val="0"/>
          <w:lang w:eastAsia="ar-SA"/>
        </w:rPr>
        <w:t>- предотвращение загрязнения водоёмов;</w:t>
      </w:r>
    </w:p>
    <w:p w:rsidR="00B030FA" w:rsidRPr="00B030FA" w:rsidRDefault="00B030FA" w:rsidP="00B030FA">
      <w:pPr>
        <w:suppressAutoHyphens/>
        <w:spacing w:line="360" w:lineRule="auto"/>
        <w:ind w:firstLine="567"/>
        <w:jc w:val="both"/>
        <w:rPr>
          <w:spacing w:val="0"/>
          <w:lang w:eastAsia="ar-SA"/>
        </w:rPr>
      </w:pPr>
      <w:r w:rsidRPr="00B030FA">
        <w:rPr>
          <w:spacing w:val="0"/>
          <w:lang w:eastAsia="ar-SA"/>
        </w:rPr>
        <w:t>- соблюдение специальных режимов на территориях санитарной охраны водоисточников и водоохранных зонах водоемов;</w:t>
      </w:r>
    </w:p>
    <w:p w:rsidR="00B030FA" w:rsidRPr="00B030FA" w:rsidRDefault="00B030FA" w:rsidP="00B030FA">
      <w:pPr>
        <w:suppressAutoHyphens/>
        <w:spacing w:line="360" w:lineRule="auto"/>
        <w:ind w:firstLine="567"/>
        <w:jc w:val="both"/>
        <w:rPr>
          <w:spacing w:val="0"/>
          <w:lang w:eastAsia="ar-SA"/>
        </w:rPr>
      </w:pPr>
      <w:r w:rsidRPr="00B030FA">
        <w:rPr>
          <w:spacing w:val="0"/>
          <w:lang w:eastAsia="ar-SA"/>
        </w:rPr>
        <w:t>- действенный контроль над использованием водных ресурсов и их качеством.</w:t>
      </w:r>
    </w:p>
    <w:p w:rsidR="00B030FA" w:rsidRPr="00B030FA" w:rsidRDefault="00B030FA" w:rsidP="00B030FA">
      <w:pPr>
        <w:suppressAutoHyphens/>
        <w:spacing w:line="360" w:lineRule="auto"/>
        <w:ind w:firstLine="567"/>
        <w:jc w:val="both"/>
        <w:rPr>
          <w:spacing w:val="0"/>
          <w:lang w:eastAsia="ar-SA"/>
        </w:rPr>
      </w:pPr>
      <w:r w:rsidRPr="00B030FA">
        <w:rPr>
          <w:spacing w:val="0"/>
          <w:lang w:eastAsia="ar-SA"/>
        </w:rPr>
        <w:t xml:space="preserve">Источниками загрязнения поверхностных и подземных вод в сельском поселении «село Софийск» являются неочищенные сточные воды, ливневые стоки с сельскохозяйственных и жилых территорий и талые воды с дорог, стихийные свалки. </w:t>
      </w:r>
    </w:p>
    <w:p w:rsidR="00B030FA" w:rsidRPr="00B030FA" w:rsidRDefault="00B030FA" w:rsidP="00B030FA">
      <w:pPr>
        <w:suppressAutoHyphens/>
        <w:spacing w:line="360" w:lineRule="auto"/>
        <w:ind w:firstLine="567"/>
        <w:jc w:val="both"/>
        <w:rPr>
          <w:spacing w:val="0"/>
          <w:lang w:eastAsia="ar-SA"/>
        </w:rPr>
      </w:pPr>
      <w:r w:rsidRPr="00B030FA">
        <w:rPr>
          <w:spacing w:val="0"/>
          <w:lang w:eastAsia="ar-SA"/>
        </w:rPr>
        <w:t>Для предупреждения различных заболеваний и инфекций в поселении, необходимо проводить регулярный контроль качества воды в муниципальном об</w:t>
      </w:r>
      <w:r w:rsidRPr="00B030FA">
        <w:rPr>
          <w:spacing w:val="0"/>
          <w:lang w:eastAsia="ar-SA"/>
        </w:rPr>
        <w:softHyphen/>
        <w:t>разовании, соблюдать режимные мероприятия в зонах санитарной охраны  водоисточников, проводить своевременные мероприятия по ремонту водозаборных сооружений, применять современные средства по очистке и обеззараживанию воды, позволяющие изменить исходное качество воды, привести его в соответствие с гигиеническими нормами.</w:t>
      </w:r>
    </w:p>
    <w:p w:rsidR="00B030FA" w:rsidRPr="00B030FA" w:rsidRDefault="00B030FA" w:rsidP="00B030FA">
      <w:pPr>
        <w:suppressAutoHyphens/>
        <w:spacing w:line="360" w:lineRule="auto"/>
        <w:ind w:firstLine="567"/>
        <w:jc w:val="both"/>
        <w:rPr>
          <w:spacing w:val="0"/>
          <w:lang w:eastAsia="ar-SA"/>
        </w:rPr>
      </w:pPr>
      <w:r w:rsidRPr="00B030FA">
        <w:rPr>
          <w:spacing w:val="0"/>
          <w:lang w:eastAsia="ar-SA"/>
        </w:rPr>
        <w:t xml:space="preserve">Для обеспечения санитарной охраны от загрязнения источников водоснабжения и водопроводных сооружений, а также территорий, на которых они расположены проектируется и создается ЗСО. В настоящее время существующие источники водоснабжения не имеют организованных ЗСО. </w:t>
      </w:r>
    </w:p>
    <w:p w:rsidR="00B030FA" w:rsidRPr="00B030FA" w:rsidRDefault="00B030FA" w:rsidP="00B030FA">
      <w:pPr>
        <w:suppressAutoHyphens/>
        <w:spacing w:line="360" w:lineRule="auto"/>
        <w:ind w:firstLine="567"/>
        <w:jc w:val="both"/>
        <w:rPr>
          <w:spacing w:val="0"/>
          <w:lang w:eastAsia="ar-SA"/>
        </w:rPr>
      </w:pPr>
    </w:p>
    <w:p w:rsidR="00B030FA" w:rsidRPr="00B030FA" w:rsidRDefault="00B030FA" w:rsidP="00B030FA">
      <w:pPr>
        <w:keepNext/>
        <w:keepLines/>
        <w:spacing w:line="360" w:lineRule="auto"/>
        <w:jc w:val="center"/>
        <w:outlineLvl w:val="1"/>
        <w:rPr>
          <w:b/>
          <w:bCs/>
          <w:spacing w:val="0"/>
        </w:rPr>
      </w:pPr>
      <w:r w:rsidRPr="00B030FA">
        <w:rPr>
          <w:b/>
          <w:bCs/>
          <w:spacing w:val="0"/>
        </w:rPr>
        <w:t>5.2 Мероприятия по предотвращению негативного влияния на окружающую среду при реализации мероприятий по снабжению и хранению химических реагентов, используемых в водоподготовке</w:t>
      </w:r>
    </w:p>
    <w:p w:rsidR="00B030FA" w:rsidRPr="00B030FA" w:rsidRDefault="00B030FA" w:rsidP="00B030FA">
      <w:pPr>
        <w:suppressAutoHyphens/>
        <w:spacing w:line="360" w:lineRule="auto"/>
        <w:ind w:firstLine="567"/>
        <w:jc w:val="both"/>
        <w:rPr>
          <w:spacing w:val="0"/>
          <w:lang w:eastAsia="ar-SA"/>
        </w:rPr>
      </w:pPr>
      <w:r w:rsidRPr="00B030FA">
        <w:rPr>
          <w:bCs/>
          <w:spacing w:val="0"/>
          <w:lang w:eastAsia="ar-SA"/>
        </w:rPr>
        <w:t>Химические реагенты в системе водоподготовки не используются, в связи с отсутствием очистных сооружений водопровода.</w:t>
      </w:r>
    </w:p>
    <w:p w:rsidR="00B030FA" w:rsidRPr="00B030FA" w:rsidRDefault="00B030FA" w:rsidP="00B030FA">
      <w:pPr>
        <w:spacing w:line="360" w:lineRule="auto"/>
        <w:ind w:firstLine="567"/>
        <w:jc w:val="both"/>
        <w:rPr>
          <w:color w:val="000000"/>
          <w:spacing w:val="0"/>
          <w:lang w:eastAsia="en-US"/>
        </w:rPr>
      </w:pPr>
    </w:p>
    <w:p w:rsidR="00B030FA" w:rsidRPr="00B030FA" w:rsidRDefault="00B030FA" w:rsidP="00B030FA">
      <w:pPr>
        <w:keepNext/>
        <w:keepLines/>
        <w:spacing w:line="360" w:lineRule="auto"/>
        <w:jc w:val="center"/>
        <w:outlineLvl w:val="0"/>
        <w:rPr>
          <w:b/>
          <w:bCs/>
          <w:spacing w:val="0"/>
        </w:rPr>
      </w:pPr>
      <w:r w:rsidRPr="00B030FA">
        <w:rPr>
          <w:b/>
          <w:bCs/>
          <w:spacing w:val="0"/>
        </w:rPr>
        <w:t>РАЗДЕЛ 6 ОЦЕНКА ОБЪЕМОВ КАПИТАЛЬНЫХ ВЛОЖЕНИЙ В СТРОИТЕЛЬСТВО, РЕКОНСТРУКЦИЮ И МОДЕРНИЗАЦИЮ ОБЪЕКТОВ ЦЕНТРАЛИЗОВАННЫХ СИСТЕМ ВОДОСНАБЖЕНИЯ</w:t>
      </w:r>
    </w:p>
    <w:p w:rsidR="00B030FA" w:rsidRPr="00B030FA" w:rsidRDefault="00B030FA" w:rsidP="00B030FA">
      <w:pPr>
        <w:keepNext/>
        <w:keepLines/>
        <w:spacing w:line="360" w:lineRule="auto"/>
        <w:jc w:val="center"/>
        <w:outlineLvl w:val="1"/>
        <w:rPr>
          <w:b/>
          <w:bCs/>
          <w:spacing w:val="0"/>
        </w:rPr>
      </w:pPr>
      <w:r w:rsidRPr="00B030FA">
        <w:rPr>
          <w:b/>
          <w:bCs/>
          <w:spacing w:val="0"/>
        </w:rPr>
        <w:t>6.1 Оценка стоимости основных мероприятий по реализации схемы водоснабжения</w:t>
      </w:r>
    </w:p>
    <w:p w:rsidR="00B030FA" w:rsidRPr="00B030FA" w:rsidRDefault="00B030FA" w:rsidP="00B030FA">
      <w:pPr>
        <w:keepNext/>
        <w:spacing w:line="360" w:lineRule="auto"/>
        <w:ind w:firstLine="567"/>
        <w:contextualSpacing/>
        <w:jc w:val="both"/>
        <w:rPr>
          <w:spacing w:val="0"/>
        </w:rPr>
      </w:pPr>
      <w:r w:rsidRPr="00B030FA">
        <w:rPr>
          <w:bCs/>
          <w:spacing w:val="0"/>
        </w:rPr>
        <w:t>Пунктом 43 «Основ ценообразования в сфере деятельности организаций коммунального комплекса», утвержденных Постановлением Правительства РФ от 14.07.2008 № 520 определен порядок определения надбавки к тарифу – «Размер надбавок к тарифам на товары и услуги организаций коммунального комплекса определяется как отношение финансовых потребностей, финансируемых за счет надбавок к тарифам на товары и услуги организаций коммунального комплекса, к расчетному объему реализуемых организацией коммунального комплекса товаров и услуг соответствующего вида».</w:t>
      </w:r>
    </w:p>
    <w:p w:rsidR="00B030FA" w:rsidRPr="00B030FA" w:rsidRDefault="00B030FA" w:rsidP="00B030FA">
      <w:pPr>
        <w:spacing w:line="360" w:lineRule="auto"/>
        <w:ind w:firstLine="567"/>
        <w:jc w:val="both"/>
        <w:rPr>
          <w:spacing w:val="0"/>
        </w:rPr>
      </w:pPr>
      <w:r w:rsidRPr="00B030FA">
        <w:rPr>
          <w:spacing w:val="0"/>
        </w:rPr>
        <w:t>При анализе экономической эффективности необходимо производить оценку реальных инвестиций. Вся совокупность сравнительно-аналитических показателей инвестиционных проектов подразделяется на три группы. В первую группу включены показатели, предназначенные для определения влияния реализации инвестиционных проектов на производственную деятельность предприятия. Они называются показателями производственной эффективности инвестиционных проектов. Во вторую группу включены показатели, называемые показателями финансовой эффективности инвестиционных проектов.</w:t>
      </w:r>
    </w:p>
    <w:p w:rsidR="00B030FA" w:rsidRPr="00B030FA" w:rsidRDefault="00B030FA" w:rsidP="00B030FA">
      <w:pPr>
        <w:spacing w:line="360" w:lineRule="auto"/>
        <w:ind w:firstLine="567"/>
        <w:jc w:val="both"/>
        <w:rPr>
          <w:spacing w:val="0"/>
        </w:rPr>
      </w:pPr>
      <w:r w:rsidRPr="00B030FA">
        <w:rPr>
          <w:spacing w:val="0"/>
        </w:rPr>
        <w:t>Вся совокупность показателей производственной, финансовой и инвестиционной эффективности инвестиционных проектов в дальнейшем называется показателями экономической эффективности.</w:t>
      </w:r>
    </w:p>
    <w:p w:rsidR="00B030FA" w:rsidRPr="00B030FA" w:rsidRDefault="00B030FA" w:rsidP="00B030FA">
      <w:pPr>
        <w:keepNext/>
        <w:keepLines/>
        <w:spacing w:line="360" w:lineRule="auto"/>
        <w:jc w:val="center"/>
        <w:outlineLvl w:val="1"/>
        <w:rPr>
          <w:b/>
          <w:bCs/>
          <w:spacing w:val="0"/>
        </w:rPr>
      </w:pPr>
    </w:p>
    <w:p w:rsidR="00B030FA" w:rsidRPr="00B030FA" w:rsidRDefault="00B030FA" w:rsidP="00B030FA">
      <w:pPr>
        <w:keepNext/>
        <w:keepLines/>
        <w:spacing w:line="360" w:lineRule="auto"/>
        <w:jc w:val="center"/>
        <w:outlineLvl w:val="1"/>
        <w:rPr>
          <w:b/>
          <w:bCs/>
          <w:spacing w:val="0"/>
        </w:rPr>
      </w:pPr>
      <w:r w:rsidRPr="00B030FA">
        <w:rPr>
          <w:b/>
          <w:bCs/>
          <w:spacing w:val="0"/>
        </w:rPr>
        <w:t>6.2 Оценка величины необходимых капитальных вложений в строительство и реконструкцию объектов централизованных систем водоснабжения</w:t>
      </w:r>
    </w:p>
    <w:p w:rsidR="00B030FA" w:rsidRPr="00B030FA" w:rsidRDefault="00B030FA" w:rsidP="00B030FA">
      <w:pPr>
        <w:spacing w:line="360" w:lineRule="auto"/>
        <w:ind w:firstLine="567"/>
        <w:jc w:val="both"/>
        <w:rPr>
          <w:spacing w:val="0"/>
        </w:rPr>
      </w:pPr>
      <w:r w:rsidRPr="00B030FA">
        <w:rPr>
          <w:spacing w:val="0"/>
        </w:rPr>
        <w:t>Предварительная оценка объемов капитальных вложений в строительство, реконструкцию и модернизацию объектов централизованного водоснабжения, предложенных схемой водоснабжения и водоотведения, указанных в п.4.1, производится на основании объемов капиталовложений в строительство и реконструкцию объектов аналогов, и приведена в таблице 6.1.</w:t>
      </w:r>
    </w:p>
    <w:p w:rsidR="00B030FA" w:rsidRPr="00B030FA" w:rsidRDefault="00B030FA" w:rsidP="00B030FA">
      <w:pPr>
        <w:spacing w:line="360" w:lineRule="auto"/>
        <w:ind w:firstLine="567"/>
        <w:jc w:val="both"/>
        <w:rPr>
          <w:spacing w:val="0"/>
        </w:rPr>
      </w:pPr>
    </w:p>
    <w:p w:rsidR="00B030FA" w:rsidRPr="00B030FA" w:rsidRDefault="00B030FA" w:rsidP="00B030FA">
      <w:pPr>
        <w:spacing w:after="200" w:line="276" w:lineRule="auto"/>
        <w:ind w:left="-567"/>
        <w:jc w:val="center"/>
        <w:rPr>
          <w:rFonts w:eastAsia="Calibri"/>
          <w:spacing w:val="0"/>
          <w:lang w:eastAsia="en-US"/>
        </w:rPr>
        <w:sectPr w:rsidR="00B030FA" w:rsidRPr="00B030FA" w:rsidSect="00166D41">
          <w:footerReference w:type="default" r:id="rId9"/>
          <w:pgSz w:w="11906" w:h="16838"/>
          <w:pgMar w:top="1134" w:right="850" w:bottom="1134" w:left="1701" w:header="283" w:footer="708" w:gutter="0"/>
          <w:pgNumType w:start="3"/>
          <w:cols w:space="708"/>
          <w:titlePg/>
          <w:docGrid w:linePitch="381"/>
        </w:sectPr>
      </w:pPr>
    </w:p>
    <w:p w:rsidR="00B030FA" w:rsidRPr="00B030FA" w:rsidRDefault="00B030FA" w:rsidP="00B030FA">
      <w:pPr>
        <w:spacing w:line="360" w:lineRule="auto"/>
        <w:ind w:firstLine="567"/>
        <w:rPr>
          <w:spacing w:val="0"/>
        </w:rPr>
      </w:pPr>
      <w:r w:rsidRPr="00B030FA">
        <w:rPr>
          <w:spacing w:val="0"/>
        </w:rPr>
        <w:lastRenderedPageBreak/>
        <w:t>Таблица 6.1 − Предварительная оценка объемов капитальных вложений в строительство, реконструкцию и модернизацию объектов централизованного водоснабжения, предложенных схемой водоснабжения и водоотведения</w:t>
      </w:r>
    </w:p>
    <w:tbl>
      <w:tblPr>
        <w:tblW w:w="15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17"/>
        <w:gridCol w:w="5021"/>
        <w:gridCol w:w="1558"/>
        <w:gridCol w:w="1559"/>
        <w:gridCol w:w="2414"/>
        <w:gridCol w:w="2264"/>
        <w:gridCol w:w="1672"/>
      </w:tblGrid>
      <w:tr w:rsidR="00B030FA" w:rsidRPr="00B030FA" w:rsidTr="00C02ED3">
        <w:trPr>
          <w:trHeight w:hRule="exact" w:val="1021"/>
        </w:trPr>
        <w:tc>
          <w:tcPr>
            <w:tcW w:w="617"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snapToGrid w:val="0"/>
              <w:jc w:val="center"/>
              <w:rPr>
                <w:rFonts w:eastAsia="Arial"/>
                <w:bCs/>
                <w:spacing w:val="0"/>
                <w:sz w:val="22"/>
                <w:szCs w:val="22"/>
                <w:shd w:val="clear" w:color="auto" w:fill="FFFFFF"/>
              </w:rPr>
            </w:pPr>
            <w:r w:rsidRPr="00B030FA">
              <w:rPr>
                <w:rFonts w:eastAsia="Arial"/>
                <w:bCs/>
                <w:spacing w:val="0"/>
                <w:sz w:val="22"/>
                <w:szCs w:val="22"/>
                <w:shd w:val="clear" w:color="auto" w:fill="FFFFFF"/>
              </w:rPr>
              <w:t>№ п/п</w:t>
            </w:r>
          </w:p>
        </w:tc>
        <w:tc>
          <w:tcPr>
            <w:tcW w:w="5021"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Наименование работ</w:t>
            </w:r>
          </w:p>
        </w:tc>
        <w:tc>
          <w:tcPr>
            <w:tcW w:w="155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snapToGrid w:val="0"/>
              <w:jc w:val="center"/>
              <w:rPr>
                <w:spacing w:val="0"/>
                <w:sz w:val="22"/>
                <w:szCs w:val="22"/>
              </w:rPr>
            </w:pPr>
            <w:r w:rsidRPr="00B030FA">
              <w:rPr>
                <w:spacing w:val="0"/>
                <w:sz w:val="22"/>
                <w:szCs w:val="22"/>
              </w:rPr>
              <w:t>Стоимость</w:t>
            </w:r>
          </w:p>
          <w:p w:rsidR="00B030FA" w:rsidRPr="00B030FA" w:rsidRDefault="00B030FA" w:rsidP="00B030FA">
            <w:pPr>
              <w:jc w:val="center"/>
              <w:rPr>
                <w:rFonts w:eastAsia="Arial"/>
                <w:bCs/>
                <w:spacing w:val="0"/>
                <w:sz w:val="22"/>
                <w:szCs w:val="22"/>
                <w:shd w:val="clear" w:color="auto" w:fill="FFFFFF"/>
              </w:rPr>
            </w:pPr>
            <w:r w:rsidRPr="00B030FA">
              <w:rPr>
                <w:rFonts w:eastAsia="Arial"/>
                <w:bCs/>
                <w:spacing w:val="0"/>
                <w:sz w:val="22"/>
                <w:szCs w:val="22"/>
                <w:shd w:val="clear" w:color="auto" w:fill="FFFFFF"/>
              </w:rPr>
              <w:t>тыс. руб.</w:t>
            </w:r>
          </w:p>
        </w:tc>
        <w:tc>
          <w:tcPr>
            <w:tcW w:w="1559"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2"/>
                <w:szCs w:val="22"/>
              </w:rPr>
            </w:pPr>
            <w:r w:rsidRPr="00B030FA">
              <w:rPr>
                <w:color w:val="000000"/>
                <w:spacing w:val="0"/>
                <w:sz w:val="22"/>
                <w:szCs w:val="22"/>
              </w:rPr>
              <w:t>Срок реализации</w:t>
            </w:r>
          </w:p>
        </w:tc>
        <w:tc>
          <w:tcPr>
            <w:tcW w:w="2414"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snapToGrid w:val="0"/>
              <w:jc w:val="center"/>
              <w:rPr>
                <w:spacing w:val="0"/>
                <w:sz w:val="22"/>
                <w:szCs w:val="22"/>
              </w:rPr>
            </w:pPr>
            <w:r w:rsidRPr="00B030FA">
              <w:rPr>
                <w:spacing w:val="0"/>
                <w:sz w:val="22"/>
                <w:szCs w:val="22"/>
              </w:rPr>
              <w:t>Предполагаемый источник финансирования,</w:t>
            </w:r>
            <w:r w:rsidRPr="00B030FA">
              <w:rPr>
                <w:rFonts w:eastAsia="Arial"/>
                <w:bCs/>
                <w:spacing w:val="0"/>
                <w:sz w:val="22"/>
                <w:szCs w:val="22"/>
                <w:shd w:val="clear" w:color="auto" w:fill="FFFFFF"/>
              </w:rPr>
              <w:t xml:space="preserve"> (тыс. руб)</w:t>
            </w:r>
          </w:p>
        </w:tc>
        <w:tc>
          <w:tcPr>
            <w:tcW w:w="2264"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Достигаемый эффект</w:t>
            </w:r>
          </w:p>
        </w:tc>
        <w:tc>
          <w:tcPr>
            <w:tcW w:w="1672"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Примечание</w:t>
            </w:r>
          </w:p>
        </w:tc>
      </w:tr>
      <w:tr w:rsidR="00B030FA" w:rsidRPr="00B030FA" w:rsidTr="00C02ED3">
        <w:trPr>
          <w:trHeight w:hRule="exact" w:val="1443"/>
        </w:trPr>
        <w:tc>
          <w:tcPr>
            <w:tcW w:w="617"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1.</w:t>
            </w:r>
          </w:p>
        </w:tc>
        <w:tc>
          <w:tcPr>
            <w:tcW w:w="5021"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after="200" w:line="276" w:lineRule="auto"/>
              <w:jc w:val="both"/>
              <w:rPr>
                <w:color w:val="000000"/>
                <w:spacing w:val="0"/>
                <w:sz w:val="24"/>
                <w:szCs w:val="24"/>
                <w:lang w:eastAsia="en-US"/>
              </w:rPr>
            </w:pPr>
            <w:r w:rsidRPr="00B030FA">
              <w:rPr>
                <w:rFonts w:eastAsia="Calibri"/>
                <w:color w:val="000000"/>
                <w:spacing w:val="0"/>
                <w:sz w:val="24"/>
                <w:szCs w:val="24"/>
              </w:rPr>
              <w:t xml:space="preserve">Реконструкция </w:t>
            </w:r>
            <w:r w:rsidRPr="00B030FA">
              <w:rPr>
                <w:color w:val="000000"/>
                <w:spacing w:val="0"/>
                <w:sz w:val="24"/>
                <w:szCs w:val="24"/>
                <w:lang w:eastAsia="en-US"/>
              </w:rPr>
              <w:t>скважины № 2</w:t>
            </w:r>
          </w:p>
        </w:tc>
        <w:tc>
          <w:tcPr>
            <w:tcW w:w="155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spacing w:after="200" w:line="276" w:lineRule="auto"/>
              <w:jc w:val="center"/>
              <w:rPr>
                <w:color w:val="000000"/>
                <w:spacing w:val="0"/>
                <w:sz w:val="24"/>
                <w:szCs w:val="24"/>
                <w:lang w:eastAsia="en-US"/>
              </w:rPr>
            </w:pPr>
            <w:r w:rsidRPr="00B030FA">
              <w:rPr>
                <w:color w:val="000000"/>
                <w:spacing w:val="0"/>
                <w:sz w:val="24"/>
                <w:szCs w:val="24"/>
                <w:lang w:eastAsia="en-US"/>
              </w:rPr>
              <w:t>100,00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spacing w:after="200" w:line="276" w:lineRule="auto"/>
              <w:jc w:val="center"/>
              <w:rPr>
                <w:color w:val="000000"/>
                <w:spacing w:val="0"/>
                <w:sz w:val="24"/>
                <w:szCs w:val="24"/>
                <w:lang w:eastAsia="en-US"/>
              </w:rPr>
            </w:pPr>
            <w:r w:rsidRPr="00B030FA">
              <w:rPr>
                <w:color w:val="000000"/>
                <w:spacing w:val="0"/>
                <w:sz w:val="24"/>
                <w:szCs w:val="24"/>
                <w:lang w:eastAsia="en-US"/>
              </w:rPr>
              <w:t>2017</w:t>
            </w:r>
          </w:p>
        </w:tc>
        <w:tc>
          <w:tcPr>
            <w:tcW w:w="2414"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 xml:space="preserve">за счет </w:t>
            </w:r>
          </w:p>
          <w:p w:rsidR="00B030FA" w:rsidRPr="00B030FA" w:rsidRDefault="00B030FA" w:rsidP="00B030FA">
            <w:pPr>
              <w:jc w:val="center"/>
              <w:rPr>
                <w:spacing w:val="0"/>
                <w:sz w:val="22"/>
                <w:szCs w:val="22"/>
              </w:rPr>
            </w:pPr>
            <w:r w:rsidRPr="00B030FA">
              <w:rPr>
                <w:spacing w:val="0"/>
                <w:sz w:val="22"/>
                <w:szCs w:val="22"/>
              </w:rPr>
              <w:t>концессионера</w:t>
            </w:r>
          </w:p>
        </w:tc>
        <w:tc>
          <w:tcPr>
            <w:tcW w:w="2264"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Необходимость гарантированного водоснабжения, обеспечение качества питьевой воды</w:t>
            </w:r>
          </w:p>
        </w:tc>
        <w:tc>
          <w:tcPr>
            <w:tcW w:w="1672"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Реконструкция</w:t>
            </w:r>
          </w:p>
        </w:tc>
      </w:tr>
      <w:tr w:rsidR="00B030FA" w:rsidRPr="00B030FA" w:rsidTr="00C02ED3">
        <w:trPr>
          <w:trHeight w:hRule="exact" w:val="1443"/>
        </w:trPr>
        <w:tc>
          <w:tcPr>
            <w:tcW w:w="617"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2"/>
                <w:szCs w:val="22"/>
              </w:rPr>
            </w:pPr>
          </w:p>
        </w:tc>
        <w:tc>
          <w:tcPr>
            <w:tcW w:w="5021"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after="200" w:line="276" w:lineRule="auto"/>
              <w:jc w:val="both"/>
              <w:rPr>
                <w:color w:val="000000"/>
                <w:spacing w:val="0"/>
                <w:sz w:val="24"/>
                <w:szCs w:val="24"/>
                <w:lang w:eastAsia="en-US"/>
              </w:rPr>
            </w:pPr>
            <w:r w:rsidRPr="00B030FA">
              <w:rPr>
                <w:rFonts w:eastAsia="Calibri"/>
                <w:color w:val="000000"/>
                <w:spacing w:val="0"/>
                <w:sz w:val="24"/>
                <w:szCs w:val="24"/>
              </w:rPr>
              <w:t xml:space="preserve">Реконструкция </w:t>
            </w:r>
            <w:r w:rsidRPr="00B030FA">
              <w:rPr>
                <w:color w:val="000000"/>
                <w:spacing w:val="0"/>
                <w:sz w:val="24"/>
                <w:szCs w:val="24"/>
                <w:lang w:eastAsia="en-US"/>
              </w:rPr>
              <w:t>скважины № 2</w:t>
            </w:r>
          </w:p>
        </w:tc>
        <w:tc>
          <w:tcPr>
            <w:tcW w:w="155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spacing w:after="200" w:line="276" w:lineRule="auto"/>
              <w:jc w:val="center"/>
              <w:rPr>
                <w:color w:val="000000"/>
                <w:spacing w:val="0"/>
                <w:sz w:val="24"/>
                <w:szCs w:val="24"/>
                <w:lang w:eastAsia="en-US"/>
              </w:rPr>
            </w:pPr>
            <w:r w:rsidRPr="00B030FA">
              <w:rPr>
                <w:color w:val="000000"/>
                <w:spacing w:val="0"/>
                <w:sz w:val="24"/>
                <w:szCs w:val="24"/>
                <w:lang w:eastAsia="en-US"/>
              </w:rPr>
              <w:t>140</w:t>
            </w:r>
          </w:p>
        </w:tc>
        <w:tc>
          <w:tcPr>
            <w:tcW w:w="1559"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spacing w:after="200" w:line="276" w:lineRule="auto"/>
              <w:jc w:val="center"/>
              <w:rPr>
                <w:color w:val="000000"/>
                <w:spacing w:val="0"/>
                <w:sz w:val="24"/>
                <w:szCs w:val="24"/>
                <w:lang w:eastAsia="en-US"/>
              </w:rPr>
            </w:pPr>
            <w:r w:rsidRPr="00B030FA">
              <w:rPr>
                <w:color w:val="000000"/>
                <w:spacing w:val="0"/>
                <w:sz w:val="24"/>
                <w:szCs w:val="24"/>
                <w:lang w:eastAsia="en-US"/>
              </w:rPr>
              <w:t>2018</w:t>
            </w:r>
          </w:p>
        </w:tc>
        <w:tc>
          <w:tcPr>
            <w:tcW w:w="2414"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 xml:space="preserve">за счет </w:t>
            </w:r>
          </w:p>
          <w:p w:rsidR="00B030FA" w:rsidRPr="00B030FA" w:rsidRDefault="00B030FA" w:rsidP="00B030FA">
            <w:pPr>
              <w:jc w:val="center"/>
              <w:rPr>
                <w:spacing w:val="0"/>
                <w:sz w:val="22"/>
                <w:szCs w:val="22"/>
              </w:rPr>
            </w:pPr>
            <w:r w:rsidRPr="00B030FA">
              <w:rPr>
                <w:spacing w:val="0"/>
                <w:sz w:val="22"/>
                <w:szCs w:val="22"/>
              </w:rPr>
              <w:t>концессионера</w:t>
            </w:r>
          </w:p>
        </w:tc>
        <w:tc>
          <w:tcPr>
            <w:tcW w:w="2264"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Необходимость гарантированного водоснабжения, обеспечение качества питьевой воды</w:t>
            </w:r>
          </w:p>
        </w:tc>
        <w:tc>
          <w:tcPr>
            <w:tcW w:w="1672"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Реконструкция</w:t>
            </w:r>
          </w:p>
        </w:tc>
      </w:tr>
      <w:tr w:rsidR="00B030FA" w:rsidRPr="00B030FA" w:rsidTr="00C02ED3">
        <w:trPr>
          <w:trHeight w:hRule="exact" w:val="1401"/>
        </w:trPr>
        <w:tc>
          <w:tcPr>
            <w:tcW w:w="617"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2.</w:t>
            </w:r>
          </w:p>
        </w:tc>
        <w:tc>
          <w:tcPr>
            <w:tcW w:w="5021"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after="200" w:line="276" w:lineRule="auto"/>
              <w:jc w:val="both"/>
              <w:rPr>
                <w:color w:val="000000"/>
                <w:spacing w:val="0"/>
                <w:sz w:val="24"/>
                <w:szCs w:val="24"/>
                <w:lang w:eastAsia="en-US"/>
              </w:rPr>
            </w:pPr>
            <w:r w:rsidRPr="00B030FA">
              <w:rPr>
                <w:rFonts w:eastAsia="Calibri"/>
                <w:color w:val="000000"/>
                <w:spacing w:val="0"/>
                <w:sz w:val="24"/>
                <w:szCs w:val="24"/>
              </w:rPr>
              <w:t xml:space="preserve">Реконструкция </w:t>
            </w:r>
            <w:r w:rsidRPr="00B030FA">
              <w:rPr>
                <w:color w:val="000000"/>
                <w:spacing w:val="0"/>
                <w:sz w:val="24"/>
                <w:szCs w:val="24"/>
                <w:lang w:eastAsia="en-US"/>
              </w:rPr>
              <w:t>водопроводных сетей 1,05 км.</w:t>
            </w:r>
          </w:p>
        </w:tc>
        <w:tc>
          <w:tcPr>
            <w:tcW w:w="155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spacing w:after="200" w:line="276" w:lineRule="auto"/>
              <w:jc w:val="center"/>
              <w:rPr>
                <w:color w:val="000000"/>
                <w:spacing w:val="0"/>
                <w:sz w:val="24"/>
                <w:szCs w:val="24"/>
                <w:lang w:eastAsia="en-US"/>
              </w:rPr>
            </w:pPr>
            <w:r w:rsidRPr="00B030FA">
              <w:rPr>
                <w:color w:val="000000"/>
                <w:spacing w:val="0"/>
                <w:sz w:val="24"/>
                <w:szCs w:val="24"/>
                <w:lang w:eastAsia="en-US"/>
              </w:rPr>
              <w:t>575,00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spacing w:after="200" w:line="276" w:lineRule="auto"/>
              <w:jc w:val="center"/>
              <w:rPr>
                <w:color w:val="000000"/>
                <w:spacing w:val="0"/>
                <w:sz w:val="24"/>
                <w:szCs w:val="24"/>
                <w:lang w:eastAsia="en-US"/>
              </w:rPr>
            </w:pPr>
            <w:r w:rsidRPr="00B030FA">
              <w:rPr>
                <w:color w:val="000000"/>
                <w:spacing w:val="0"/>
                <w:sz w:val="24"/>
                <w:szCs w:val="24"/>
                <w:lang w:eastAsia="en-US"/>
              </w:rPr>
              <w:t>2018 г.</w:t>
            </w:r>
          </w:p>
        </w:tc>
        <w:tc>
          <w:tcPr>
            <w:tcW w:w="2414"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 xml:space="preserve">за счет </w:t>
            </w:r>
          </w:p>
          <w:p w:rsidR="00B030FA" w:rsidRPr="00B030FA" w:rsidRDefault="00B030FA" w:rsidP="00B030FA">
            <w:pPr>
              <w:jc w:val="center"/>
              <w:rPr>
                <w:spacing w:val="0"/>
                <w:sz w:val="22"/>
                <w:szCs w:val="22"/>
              </w:rPr>
            </w:pPr>
            <w:r w:rsidRPr="00B030FA">
              <w:rPr>
                <w:spacing w:val="0"/>
                <w:sz w:val="22"/>
                <w:szCs w:val="22"/>
              </w:rPr>
              <w:t>концессионера</w:t>
            </w:r>
          </w:p>
        </w:tc>
        <w:tc>
          <w:tcPr>
            <w:tcW w:w="2264"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Необходимость гарантированного водоснабжения, обеспечение качества питьевой воды</w:t>
            </w:r>
          </w:p>
        </w:tc>
        <w:tc>
          <w:tcPr>
            <w:tcW w:w="1672"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Реконструкция</w:t>
            </w:r>
          </w:p>
        </w:tc>
      </w:tr>
      <w:tr w:rsidR="00B030FA" w:rsidRPr="00B030FA" w:rsidTr="00C02ED3">
        <w:trPr>
          <w:trHeight w:hRule="exact" w:val="1401"/>
        </w:trPr>
        <w:tc>
          <w:tcPr>
            <w:tcW w:w="617"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2"/>
                <w:szCs w:val="22"/>
              </w:rPr>
            </w:pPr>
          </w:p>
        </w:tc>
        <w:tc>
          <w:tcPr>
            <w:tcW w:w="5021"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after="200" w:line="276" w:lineRule="auto"/>
              <w:jc w:val="both"/>
              <w:rPr>
                <w:color w:val="000000"/>
                <w:spacing w:val="0"/>
                <w:sz w:val="24"/>
                <w:szCs w:val="24"/>
                <w:lang w:eastAsia="en-US"/>
              </w:rPr>
            </w:pPr>
            <w:r w:rsidRPr="00B030FA">
              <w:rPr>
                <w:rFonts w:eastAsia="Calibri"/>
                <w:color w:val="000000"/>
                <w:spacing w:val="0"/>
                <w:sz w:val="24"/>
                <w:szCs w:val="24"/>
              </w:rPr>
              <w:t xml:space="preserve">Реконструкция </w:t>
            </w:r>
            <w:r w:rsidRPr="00B030FA">
              <w:rPr>
                <w:color w:val="000000"/>
                <w:spacing w:val="0"/>
                <w:sz w:val="24"/>
                <w:szCs w:val="24"/>
                <w:lang w:eastAsia="en-US"/>
              </w:rPr>
              <w:t>водопроводных сетей 1,05 км.</w:t>
            </w:r>
          </w:p>
        </w:tc>
        <w:tc>
          <w:tcPr>
            <w:tcW w:w="1558"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spacing w:after="200" w:line="276" w:lineRule="auto"/>
              <w:jc w:val="center"/>
              <w:rPr>
                <w:color w:val="000000"/>
                <w:spacing w:val="0"/>
                <w:sz w:val="24"/>
                <w:szCs w:val="24"/>
                <w:lang w:eastAsia="en-US"/>
              </w:rPr>
            </w:pPr>
            <w:r w:rsidRPr="00B030FA">
              <w:rPr>
                <w:color w:val="000000"/>
                <w:spacing w:val="0"/>
                <w:sz w:val="24"/>
                <w:szCs w:val="24"/>
                <w:lang w:eastAsia="en-US"/>
              </w:rPr>
              <w:t>575,00</w:t>
            </w:r>
          </w:p>
        </w:tc>
        <w:tc>
          <w:tcPr>
            <w:tcW w:w="1559"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spacing w:after="200" w:line="276" w:lineRule="auto"/>
              <w:jc w:val="center"/>
              <w:rPr>
                <w:color w:val="000000"/>
                <w:spacing w:val="0"/>
                <w:sz w:val="24"/>
                <w:szCs w:val="24"/>
                <w:lang w:eastAsia="en-US"/>
              </w:rPr>
            </w:pPr>
            <w:r w:rsidRPr="00B030FA">
              <w:rPr>
                <w:color w:val="000000"/>
                <w:spacing w:val="0"/>
                <w:sz w:val="24"/>
                <w:szCs w:val="24"/>
                <w:lang w:eastAsia="en-US"/>
              </w:rPr>
              <w:t>2019 г.</w:t>
            </w:r>
          </w:p>
        </w:tc>
        <w:tc>
          <w:tcPr>
            <w:tcW w:w="2414"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 xml:space="preserve">за счет </w:t>
            </w:r>
          </w:p>
          <w:p w:rsidR="00B030FA" w:rsidRPr="00B030FA" w:rsidRDefault="00B030FA" w:rsidP="00B030FA">
            <w:pPr>
              <w:jc w:val="center"/>
              <w:rPr>
                <w:spacing w:val="0"/>
                <w:sz w:val="22"/>
                <w:szCs w:val="22"/>
              </w:rPr>
            </w:pPr>
            <w:r w:rsidRPr="00B030FA">
              <w:rPr>
                <w:spacing w:val="0"/>
                <w:sz w:val="22"/>
                <w:szCs w:val="22"/>
              </w:rPr>
              <w:t>концессионера</w:t>
            </w:r>
          </w:p>
        </w:tc>
        <w:tc>
          <w:tcPr>
            <w:tcW w:w="2264"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Необходимость гарантированного водоснабжения, обеспечение качества питьевой воды</w:t>
            </w:r>
          </w:p>
        </w:tc>
        <w:tc>
          <w:tcPr>
            <w:tcW w:w="1672"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Реконструкция</w:t>
            </w:r>
          </w:p>
        </w:tc>
      </w:tr>
      <w:tr w:rsidR="00B030FA" w:rsidRPr="00B030FA" w:rsidTr="00C02ED3">
        <w:trPr>
          <w:trHeight w:hRule="exact" w:val="1401"/>
        </w:trPr>
        <w:tc>
          <w:tcPr>
            <w:tcW w:w="617"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2"/>
                <w:szCs w:val="22"/>
              </w:rPr>
            </w:pPr>
          </w:p>
        </w:tc>
        <w:tc>
          <w:tcPr>
            <w:tcW w:w="5021"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after="200" w:line="276" w:lineRule="auto"/>
              <w:jc w:val="both"/>
              <w:rPr>
                <w:color w:val="000000"/>
                <w:spacing w:val="0"/>
                <w:sz w:val="24"/>
                <w:szCs w:val="24"/>
                <w:lang w:eastAsia="en-US"/>
              </w:rPr>
            </w:pPr>
            <w:r w:rsidRPr="00B030FA">
              <w:rPr>
                <w:rFonts w:eastAsia="Calibri"/>
                <w:color w:val="000000"/>
                <w:spacing w:val="0"/>
                <w:sz w:val="24"/>
                <w:szCs w:val="24"/>
              </w:rPr>
              <w:t xml:space="preserve">Реконструкция </w:t>
            </w:r>
            <w:r w:rsidRPr="00B030FA">
              <w:rPr>
                <w:color w:val="000000"/>
                <w:spacing w:val="0"/>
                <w:sz w:val="24"/>
                <w:szCs w:val="24"/>
                <w:lang w:eastAsia="en-US"/>
              </w:rPr>
              <w:t>водопроводных сетей 1,05 км.</w:t>
            </w:r>
          </w:p>
        </w:tc>
        <w:tc>
          <w:tcPr>
            <w:tcW w:w="1558"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spacing w:after="200" w:line="276" w:lineRule="auto"/>
              <w:jc w:val="center"/>
              <w:rPr>
                <w:color w:val="000000"/>
                <w:spacing w:val="0"/>
                <w:sz w:val="24"/>
                <w:szCs w:val="24"/>
                <w:lang w:eastAsia="en-US"/>
              </w:rPr>
            </w:pPr>
            <w:r w:rsidRPr="00B030FA">
              <w:rPr>
                <w:color w:val="000000"/>
                <w:spacing w:val="0"/>
                <w:sz w:val="24"/>
                <w:szCs w:val="24"/>
                <w:lang w:eastAsia="en-US"/>
              </w:rPr>
              <w:t>575,00</w:t>
            </w:r>
          </w:p>
        </w:tc>
        <w:tc>
          <w:tcPr>
            <w:tcW w:w="1559"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spacing w:after="200" w:line="276" w:lineRule="auto"/>
              <w:jc w:val="center"/>
              <w:rPr>
                <w:color w:val="000000"/>
                <w:spacing w:val="0"/>
                <w:sz w:val="24"/>
                <w:szCs w:val="24"/>
                <w:lang w:eastAsia="en-US"/>
              </w:rPr>
            </w:pPr>
            <w:r w:rsidRPr="00B030FA">
              <w:rPr>
                <w:color w:val="000000"/>
                <w:spacing w:val="0"/>
                <w:sz w:val="24"/>
                <w:szCs w:val="24"/>
                <w:lang w:eastAsia="en-US"/>
              </w:rPr>
              <w:t>2020 г.</w:t>
            </w:r>
          </w:p>
        </w:tc>
        <w:tc>
          <w:tcPr>
            <w:tcW w:w="2414"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 xml:space="preserve">за счет </w:t>
            </w:r>
          </w:p>
          <w:p w:rsidR="00B030FA" w:rsidRPr="00B030FA" w:rsidRDefault="00B030FA" w:rsidP="00B030FA">
            <w:pPr>
              <w:jc w:val="center"/>
              <w:rPr>
                <w:spacing w:val="0"/>
                <w:sz w:val="22"/>
                <w:szCs w:val="22"/>
              </w:rPr>
            </w:pPr>
            <w:r w:rsidRPr="00B030FA">
              <w:rPr>
                <w:spacing w:val="0"/>
                <w:sz w:val="22"/>
                <w:szCs w:val="22"/>
              </w:rPr>
              <w:t>концессионера</w:t>
            </w:r>
          </w:p>
        </w:tc>
        <w:tc>
          <w:tcPr>
            <w:tcW w:w="2264"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Необходимость гарантированного водоснабжения, обеспечение качества питьевой воды</w:t>
            </w:r>
          </w:p>
        </w:tc>
        <w:tc>
          <w:tcPr>
            <w:tcW w:w="1672"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Реконструкция</w:t>
            </w:r>
          </w:p>
        </w:tc>
      </w:tr>
      <w:tr w:rsidR="00B030FA" w:rsidRPr="00B030FA" w:rsidTr="00C02ED3">
        <w:trPr>
          <w:trHeight w:hRule="exact" w:val="1401"/>
        </w:trPr>
        <w:tc>
          <w:tcPr>
            <w:tcW w:w="617"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2"/>
                <w:szCs w:val="22"/>
              </w:rPr>
            </w:pPr>
          </w:p>
        </w:tc>
        <w:tc>
          <w:tcPr>
            <w:tcW w:w="5021"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after="200" w:line="276" w:lineRule="auto"/>
              <w:jc w:val="both"/>
              <w:rPr>
                <w:color w:val="000000"/>
                <w:spacing w:val="0"/>
                <w:sz w:val="24"/>
                <w:szCs w:val="24"/>
                <w:lang w:eastAsia="en-US"/>
              </w:rPr>
            </w:pPr>
            <w:r w:rsidRPr="00B030FA">
              <w:rPr>
                <w:rFonts w:eastAsia="Calibri"/>
                <w:color w:val="000000"/>
                <w:spacing w:val="0"/>
                <w:sz w:val="24"/>
                <w:szCs w:val="24"/>
              </w:rPr>
              <w:t xml:space="preserve">Реконструкция </w:t>
            </w:r>
            <w:r w:rsidRPr="00B030FA">
              <w:rPr>
                <w:color w:val="000000"/>
                <w:spacing w:val="0"/>
                <w:sz w:val="24"/>
                <w:szCs w:val="24"/>
                <w:lang w:eastAsia="en-US"/>
              </w:rPr>
              <w:t>водопроводных сетей 1,05 км.</w:t>
            </w:r>
          </w:p>
        </w:tc>
        <w:tc>
          <w:tcPr>
            <w:tcW w:w="1558"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spacing w:after="200" w:line="276" w:lineRule="auto"/>
              <w:jc w:val="center"/>
              <w:rPr>
                <w:color w:val="000000"/>
                <w:spacing w:val="0"/>
                <w:sz w:val="24"/>
                <w:szCs w:val="24"/>
                <w:lang w:eastAsia="en-US"/>
              </w:rPr>
            </w:pPr>
            <w:r w:rsidRPr="00B030FA">
              <w:rPr>
                <w:color w:val="000000"/>
                <w:spacing w:val="0"/>
                <w:sz w:val="24"/>
                <w:szCs w:val="24"/>
                <w:lang w:eastAsia="en-US"/>
              </w:rPr>
              <w:t>575,00</w:t>
            </w:r>
          </w:p>
        </w:tc>
        <w:tc>
          <w:tcPr>
            <w:tcW w:w="1559"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spacing w:after="200" w:line="276" w:lineRule="auto"/>
              <w:jc w:val="center"/>
              <w:rPr>
                <w:color w:val="000000"/>
                <w:spacing w:val="0"/>
                <w:sz w:val="24"/>
                <w:szCs w:val="24"/>
                <w:lang w:eastAsia="en-US"/>
              </w:rPr>
            </w:pPr>
            <w:r w:rsidRPr="00B030FA">
              <w:rPr>
                <w:color w:val="000000"/>
                <w:spacing w:val="0"/>
                <w:sz w:val="24"/>
                <w:szCs w:val="24"/>
                <w:lang w:eastAsia="en-US"/>
              </w:rPr>
              <w:t>2021г.</w:t>
            </w:r>
          </w:p>
        </w:tc>
        <w:tc>
          <w:tcPr>
            <w:tcW w:w="2414"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 xml:space="preserve">за счет </w:t>
            </w:r>
          </w:p>
          <w:p w:rsidR="00B030FA" w:rsidRPr="00B030FA" w:rsidRDefault="00B030FA" w:rsidP="00B030FA">
            <w:pPr>
              <w:jc w:val="center"/>
              <w:rPr>
                <w:spacing w:val="0"/>
                <w:sz w:val="22"/>
                <w:szCs w:val="22"/>
              </w:rPr>
            </w:pPr>
            <w:r w:rsidRPr="00B030FA">
              <w:rPr>
                <w:spacing w:val="0"/>
                <w:sz w:val="22"/>
                <w:szCs w:val="22"/>
              </w:rPr>
              <w:t>концессионера</w:t>
            </w:r>
          </w:p>
        </w:tc>
        <w:tc>
          <w:tcPr>
            <w:tcW w:w="2264"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Необходимость гарантированного водоснабжения, обеспечение качества питьевой воды</w:t>
            </w:r>
          </w:p>
        </w:tc>
        <w:tc>
          <w:tcPr>
            <w:tcW w:w="1672"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spacing w:val="0"/>
                <w:sz w:val="22"/>
                <w:szCs w:val="22"/>
              </w:rPr>
            </w:pPr>
            <w:r w:rsidRPr="00B030FA">
              <w:rPr>
                <w:spacing w:val="0"/>
                <w:sz w:val="22"/>
                <w:szCs w:val="22"/>
              </w:rPr>
              <w:t>Реконструкция</w:t>
            </w:r>
          </w:p>
        </w:tc>
      </w:tr>
      <w:tr w:rsidR="00B030FA" w:rsidRPr="00B030FA" w:rsidTr="00C02ED3">
        <w:trPr>
          <w:trHeight w:hRule="exact" w:val="721"/>
        </w:trPr>
        <w:tc>
          <w:tcPr>
            <w:tcW w:w="617"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2"/>
                <w:szCs w:val="22"/>
              </w:rPr>
            </w:pPr>
          </w:p>
        </w:tc>
        <w:tc>
          <w:tcPr>
            <w:tcW w:w="5021"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after="200" w:line="276" w:lineRule="auto"/>
              <w:jc w:val="both"/>
              <w:rPr>
                <w:b/>
                <w:color w:val="000000"/>
                <w:spacing w:val="0"/>
                <w:sz w:val="24"/>
                <w:szCs w:val="24"/>
                <w:lang w:eastAsia="en-US"/>
              </w:rPr>
            </w:pPr>
            <w:r w:rsidRPr="00B030FA">
              <w:rPr>
                <w:b/>
                <w:color w:val="000000"/>
                <w:spacing w:val="0"/>
                <w:sz w:val="24"/>
                <w:szCs w:val="24"/>
                <w:lang w:eastAsia="en-US"/>
              </w:rPr>
              <w:t>Итого:</w:t>
            </w:r>
          </w:p>
        </w:tc>
        <w:tc>
          <w:tcPr>
            <w:tcW w:w="155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spacing w:after="200" w:line="276" w:lineRule="auto"/>
              <w:jc w:val="center"/>
              <w:rPr>
                <w:b/>
                <w:color w:val="000000"/>
                <w:spacing w:val="0"/>
                <w:sz w:val="24"/>
                <w:szCs w:val="24"/>
                <w:lang w:eastAsia="en-US"/>
              </w:rPr>
            </w:pPr>
            <w:r w:rsidRPr="00B030FA">
              <w:rPr>
                <w:b/>
                <w:color w:val="000000"/>
                <w:spacing w:val="0"/>
                <w:sz w:val="24"/>
                <w:szCs w:val="24"/>
                <w:lang w:eastAsia="en-US"/>
              </w:rPr>
              <w:t>2 540,00</w:t>
            </w:r>
          </w:p>
        </w:tc>
        <w:tc>
          <w:tcPr>
            <w:tcW w:w="1559"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spacing w:after="200" w:line="276" w:lineRule="auto"/>
              <w:jc w:val="center"/>
              <w:rPr>
                <w:color w:val="000000"/>
                <w:spacing w:val="0"/>
                <w:sz w:val="24"/>
                <w:szCs w:val="24"/>
                <w:lang w:eastAsia="en-US"/>
              </w:rPr>
            </w:pPr>
          </w:p>
        </w:tc>
        <w:tc>
          <w:tcPr>
            <w:tcW w:w="2414"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2"/>
                <w:szCs w:val="22"/>
              </w:rPr>
            </w:pPr>
          </w:p>
        </w:tc>
        <w:tc>
          <w:tcPr>
            <w:tcW w:w="2264"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2"/>
                <w:szCs w:val="22"/>
              </w:rPr>
            </w:pPr>
          </w:p>
        </w:tc>
        <w:tc>
          <w:tcPr>
            <w:tcW w:w="1672" w:type="dxa"/>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spacing w:val="0"/>
                <w:sz w:val="22"/>
                <w:szCs w:val="22"/>
              </w:rPr>
            </w:pPr>
          </w:p>
        </w:tc>
      </w:tr>
    </w:tbl>
    <w:p w:rsidR="00B030FA" w:rsidRPr="00B030FA" w:rsidRDefault="00B030FA" w:rsidP="00B030FA">
      <w:pPr>
        <w:spacing w:after="200" w:line="276" w:lineRule="auto"/>
        <w:rPr>
          <w:rFonts w:eastAsia="Calibri"/>
          <w:spacing w:val="0"/>
          <w:lang w:eastAsia="en-US"/>
        </w:rPr>
      </w:pPr>
    </w:p>
    <w:p w:rsidR="00B030FA" w:rsidRPr="00B030FA" w:rsidRDefault="00B030FA" w:rsidP="00B030FA">
      <w:pPr>
        <w:spacing w:after="200" w:line="276" w:lineRule="auto"/>
        <w:ind w:left="-567"/>
        <w:jc w:val="center"/>
        <w:rPr>
          <w:rFonts w:eastAsia="Calibri"/>
          <w:spacing w:val="0"/>
          <w:lang w:eastAsia="en-US"/>
        </w:rPr>
        <w:sectPr w:rsidR="00B030FA" w:rsidRPr="00B030FA" w:rsidSect="00C02ED3">
          <w:pgSz w:w="16838" w:h="11906" w:orient="landscape"/>
          <w:pgMar w:top="1701" w:right="1134" w:bottom="850" w:left="1134" w:header="708" w:footer="708" w:gutter="0"/>
          <w:cols w:space="708"/>
          <w:docGrid w:linePitch="360"/>
        </w:sectPr>
      </w:pPr>
    </w:p>
    <w:p w:rsidR="00B030FA" w:rsidRPr="00B030FA" w:rsidRDefault="00B030FA" w:rsidP="00B030FA">
      <w:pPr>
        <w:keepNext/>
        <w:keepLines/>
        <w:spacing w:line="360" w:lineRule="auto"/>
        <w:jc w:val="center"/>
        <w:outlineLvl w:val="0"/>
        <w:rPr>
          <w:b/>
          <w:bCs/>
          <w:spacing w:val="0"/>
        </w:rPr>
      </w:pPr>
      <w:r w:rsidRPr="00B030FA">
        <w:rPr>
          <w:b/>
          <w:bCs/>
          <w:spacing w:val="0"/>
        </w:rPr>
        <w:lastRenderedPageBreak/>
        <w:t>РАЗДЕЛ 7 ЦЕЛЕВЫЕ ПОКАЗАТЕЛИ РАЗВИТИЯ ЦЕНТРАЛИЗОВАННЫХ СИСТЕМ ВОДОСНАБЖЕНИЯ</w:t>
      </w:r>
    </w:p>
    <w:p w:rsidR="00B030FA" w:rsidRPr="00B030FA" w:rsidRDefault="00B030FA" w:rsidP="00B030FA">
      <w:pPr>
        <w:keepNext/>
        <w:keepLines/>
        <w:spacing w:line="360" w:lineRule="auto"/>
        <w:ind w:firstLine="567"/>
        <w:jc w:val="both"/>
        <w:outlineLvl w:val="1"/>
        <w:rPr>
          <w:b/>
          <w:bCs/>
          <w:spacing w:val="0"/>
        </w:rPr>
      </w:pPr>
      <w:r w:rsidRPr="00B030FA">
        <w:rPr>
          <w:b/>
          <w:bCs/>
          <w:spacing w:val="0"/>
        </w:rPr>
        <w:t>7.1 Показатели качества соответственно горячей и питьевой воды.</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Качество подаваемой воды контролируется по результатам анализов контролирующими органами. Перечень показателей для проведения расширенных исследований представлены в таблице 7.1. Виды определяемых показателей, количество и периодичность отбора проб воды на этапе расширенных исследований представлены в таблице 7.2.</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Таблица 7.1 − Перечень показателей для проведения расширенных исследований</w:t>
      </w:r>
    </w:p>
    <w:tbl>
      <w:tblPr>
        <w:tblW w:w="9739" w:type="dxa"/>
        <w:tblInd w:w="7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tblPr>
      <w:tblGrid>
        <w:gridCol w:w="495"/>
        <w:gridCol w:w="2127"/>
        <w:gridCol w:w="3572"/>
        <w:gridCol w:w="2269"/>
        <w:gridCol w:w="1276"/>
      </w:tblGrid>
      <w:tr w:rsidR="00B030FA" w:rsidRPr="00B030FA" w:rsidTr="00C02ED3">
        <w:trPr>
          <w:trHeight w:val="745"/>
        </w:trPr>
        <w:tc>
          <w:tcPr>
            <w:tcW w:w="495" w:type="dxa"/>
            <w:vAlign w:val="center"/>
          </w:tcPr>
          <w:p w:rsidR="00B030FA" w:rsidRPr="00B030FA" w:rsidRDefault="00B030FA" w:rsidP="00B030FA">
            <w:pPr>
              <w:jc w:val="center"/>
              <w:rPr>
                <w:spacing w:val="0"/>
                <w:sz w:val="22"/>
                <w:szCs w:val="22"/>
              </w:rPr>
            </w:pPr>
            <w:r w:rsidRPr="00B030FA">
              <w:rPr>
                <w:spacing w:val="0"/>
                <w:sz w:val="22"/>
                <w:szCs w:val="22"/>
              </w:rPr>
              <w:t>№ п.п</w:t>
            </w:r>
          </w:p>
        </w:tc>
        <w:tc>
          <w:tcPr>
            <w:tcW w:w="2127" w:type="dxa"/>
            <w:vAlign w:val="center"/>
          </w:tcPr>
          <w:p w:rsidR="00B030FA" w:rsidRPr="00B030FA" w:rsidRDefault="00B030FA" w:rsidP="00B030FA">
            <w:pPr>
              <w:jc w:val="center"/>
              <w:rPr>
                <w:spacing w:val="0"/>
                <w:sz w:val="22"/>
                <w:szCs w:val="22"/>
              </w:rPr>
            </w:pPr>
            <w:r w:rsidRPr="00B030FA">
              <w:rPr>
                <w:spacing w:val="0"/>
                <w:sz w:val="22"/>
                <w:szCs w:val="22"/>
              </w:rPr>
              <w:t>Показатели</w:t>
            </w:r>
          </w:p>
        </w:tc>
        <w:tc>
          <w:tcPr>
            <w:tcW w:w="3572" w:type="dxa"/>
            <w:vAlign w:val="center"/>
          </w:tcPr>
          <w:p w:rsidR="00B030FA" w:rsidRPr="00B030FA" w:rsidRDefault="00B030FA" w:rsidP="00B030FA">
            <w:pPr>
              <w:jc w:val="center"/>
              <w:rPr>
                <w:spacing w:val="0"/>
                <w:sz w:val="22"/>
                <w:szCs w:val="22"/>
              </w:rPr>
            </w:pPr>
            <w:r w:rsidRPr="00B030FA">
              <w:rPr>
                <w:spacing w:val="0"/>
                <w:sz w:val="22"/>
                <w:szCs w:val="22"/>
              </w:rPr>
              <w:t>Обоснование для включения в перечень расширенных исследований</w:t>
            </w:r>
          </w:p>
        </w:tc>
        <w:tc>
          <w:tcPr>
            <w:tcW w:w="2269" w:type="dxa"/>
            <w:vAlign w:val="center"/>
          </w:tcPr>
          <w:p w:rsidR="00B030FA" w:rsidRPr="00B030FA" w:rsidRDefault="00B030FA" w:rsidP="00B030FA">
            <w:pPr>
              <w:jc w:val="center"/>
              <w:rPr>
                <w:spacing w:val="0"/>
                <w:sz w:val="22"/>
                <w:szCs w:val="22"/>
              </w:rPr>
            </w:pPr>
            <w:r w:rsidRPr="00B030FA">
              <w:rPr>
                <w:spacing w:val="0"/>
                <w:sz w:val="22"/>
                <w:szCs w:val="22"/>
              </w:rPr>
              <w:t>Метод контроля</w:t>
            </w:r>
          </w:p>
        </w:tc>
        <w:tc>
          <w:tcPr>
            <w:tcW w:w="1276" w:type="dxa"/>
            <w:vAlign w:val="center"/>
          </w:tcPr>
          <w:p w:rsidR="00B030FA" w:rsidRPr="00B030FA" w:rsidRDefault="00B030FA" w:rsidP="00B030FA">
            <w:pPr>
              <w:jc w:val="center"/>
              <w:rPr>
                <w:spacing w:val="0"/>
                <w:sz w:val="22"/>
                <w:szCs w:val="22"/>
              </w:rPr>
            </w:pPr>
            <w:r w:rsidRPr="00B030FA">
              <w:rPr>
                <w:spacing w:val="0"/>
                <w:sz w:val="22"/>
                <w:szCs w:val="22"/>
              </w:rPr>
              <w:t>Примечание</w:t>
            </w:r>
          </w:p>
        </w:tc>
      </w:tr>
      <w:tr w:rsidR="00B030FA" w:rsidRPr="00B030FA" w:rsidTr="00C02ED3">
        <w:trPr>
          <w:trHeight w:val="284"/>
        </w:trPr>
        <w:tc>
          <w:tcPr>
            <w:tcW w:w="495" w:type="dxa"/>
            <w:tcBorders>
              <w:bottom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1</w:t>
            </w:r>
          </w:p>
        </w:tc>
        <w:tc>
          <w:tcPr>
            <w:tcW w:w="2127" w:type="dxa"/>
            <w:tcBorders>
              <w:bottom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2</w:t>
            </w:r>
          </w:p>
        </w:tc>
        <w:tc>
          <w:tcPr>
            <w:tcW w:w="3572" w:type="dxa"/>
            <w:tcBorders>
              <w:bottom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3</w:t>
            </w:r>
          </w:p>
        </w:tc>
        <w:tc>
          <w:tcPr>
            <w:tcW w:w="2269" w:type="dxa"/>
            <w:tcBorders>
              <w:bottom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4</w:t>
            </w:r>
          </w:p>
        </w:tc>
        <w:tc>
          <w:tcPr>
            <w:tcW w:w="1276" w:type="dxa"/>
            <w:tcBorders>
              <w:bottom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5</w:t>
            </w:r>
          </w:p>
        </w:tc>
      </w:tr>
      <w:tr w:rsidR="00B030FA" w:rsidRPr="00B030FA" w:rsidTr="00C02ED3">
        <w:trPr>
          <w:trHeight w:val="284"/>
        </w:trPr>
        <w:tc>
          <w:tcPr>
            <w:tcW w:w="495" w:type="dxa"/>
            <w:tcBorders>
              <w:bottom w:val="single" w:sz="4" w:space="0" w:color="auto"/>
            </w:tcBorders>
            <w:vAlign w:val="center"/>
          </w:tcPr>
          <w:p w:rsidR="00B030FA" w:rsidRPr="00B030FA" w:rsidRDefault="00B030FA" w:rsidP="00B030FA">
            <w:pPr>
              <w:jc w:val="center"/>
              <w:rPr>
                <w:spacing w:val="0"/>
                <w:sz w:val="22"/>
                <w:szCs w:val="22"/>
              </w:rPr>
            </w:pPr>
          </w:p>
        </w:tc>
        <w:tc>
          <w:tcPr>
            <w:tcW w:w="2127" w:type="dxa"/>
            <w:tcBorders>
              <w:bottom w:val="single" w:sz="4" w:space="0" w:color="auto"/>
            </w:tcBorders>
            <w:vAlign w:val="center"/>
          </w:tcPr>
          <w:p w:rsidR="00B030FA" w:rsidRPr="00B030FA" w:rsidRDefault="00B030FA" w:rsidP="00B030FA">
            <w:pPr>
              <w:jc w:val="center"/>
              <w:rPr>
                <w:spacing w:val="0"/>
                <w:sz w:val="22"/>
                <w:szCs w:val="22"/>
              </w:rPr>
            </w:pPr>
          </w:p>
        </w:tc>
        <w:tc>
          <w:tcPr>
            <w:tcW w:w="5841" w:type="dxa"/>
            <w:gridSpan w:val="2"/>
            <w:tcBorders>
              <w:bottom w:val="single" w:sz="4" w:space="0" w:color="auto"/>
            </w:tcBorders>
            <w:vAlign w:val="center"/>
          </w:tcPr>
          <w:p w:rsidR="00B030FA" w:rsidRPr="00B030FA" w:rsidRDefault="00B030FA" w:rsidP="00B030FA">
            <w:pPr>
              <w:keepNext/>
              <w:jc w:val="center"/>
              <w:outlineLvl w:val="1"/>
              <w:rPr>
                <w:spacing w:val="0"/>
                <w:sz w:val="22"/>
                <w:szCs w:val="22"/>
              </w:rPr>
            </w:pPr>
            <w:r w:rsidRPr="00B030FA">
              <w:rPr>
                <w:spacing w:val="0"/>
                <w:sz w:val="22"/>
                <w:szCs w:val="22"/>
              </w:rPr>
              <w:t>Обобщенные показатели</w:t>
            </w:r>
          </w:p>
        </w:tc>
        <w:tc>
          <w:tcPr>
            <w:tcW w:w="1276" w:type="dxa"/>
            <w:tcBorders>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49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1</w:t>
            </w:r>
          </w:p>
        </w:tc>
        <w:tc>
          <w:tcPr>
            <w:tcW w:w="2127"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Окисляемость перманганатная, мг/л</w:t>
            </w:r>
          </w:p>
        </w:tc>
        <w:tc>
          <w:tcPr>
            <w:tcW w:w="3572"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Согласно СанПиН 2.1.4. 1074-01 «Питьевая вода. Гигиенические  требования к качеству воды. Контроль качества»</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Титриметрический</w:t>
            </w: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49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2</w:t>
            </w:r>
          </w:p>
        </w:tc>
        <w:tc>
          <w:tcPr>
            <w:tcW w:w="2127"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Жесткость общая, мг-экв/л</w:t>
            </w:r>
          </w:p>
        </w:tc>
        <w:tc>
          <w:tcPr>
            <w:tcW w:w="3572"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Титриметрический</w:t>
            </w: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49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3</w:t>
            </w:r>
          </w:p>
        </w:tc>
        <w:tc>
          <w:tcPr>
            <w:tcW w:w="2127"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Водородный показатель (рН)</w:t>
            </w:r>
          </w:p>
        </w:tc>
        <w:tc>
          <w:tcPr>
            <w:tcW w:w="3572"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рН-метр</w:t>
            </w: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49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4</w:t>
            </w:r>
          </w:p>
        </w:tc>
        <w:tc>
          <w:tcPr>
            <w:tcW w:w="2127"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Нефтепродукты, суммарно, мг/л</w:t>
            </w:r>
          </w:p>
        </w:tc>
        <w:tc>
          <w:tcPr>
            <w:tcW w:w="3572"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Флуориметрический</w:t>
            </w: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49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5</w:t>
            </w:r>
          </w:p>
        </w:tc>
        <w:tc>
          <w:tcPr>
            <w:tcW w:w="2127"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Поверхностно-активные вещества анионные, мг/л</w:t>
            </w:r>
          </w:p>
        </w:tc>
        <w:tc>
          <w:tcPr>
            <w:tcW w:w="3572"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Фотометрический</w:t>
            </w: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495" w:type="dxa"/>
            <w:tcBorders>
              <w:top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6</w:t>
            </w:r>
          </w:p>
        </w:tc>
        <w:tc>
          <w:tcPr>
            <w:tcW w:w="2127" w:type="dxa"/>
            <w:tcBorders>
              <w:top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Общая минерализация (сухой остаток), мг/л</w:t>
            </w:r>
          </w:p>
        </w:tc>
        <w:tc>
          <w:tcPr>
            <w:tcW w:w="3572" w:type="dxa"/>
            <w:tcBorders>
              <w:top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Весовой</w:t>
            </w:r>
          </w:p>
        </w:tc>
        <w:tc>
          <w:tcPr>
            <w:tcW w:w="1276" w:type="dxa"/>
            <w:tcBorders>
              <w:top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9739" w:type="dxa"/>
            <w:gridSpan w:val="5"/>
            <w:tcBorders>
              <w:bottom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Неорганические вещества</w:t>
            </w:r>
          </w:p>
        </w:tc>
      </w:tr>
      <w:tr w:rsidR="00B030FA" w:rsidRPr="00B030FA" w:rsidTr="00C02ED3">
        <w:trPr>
          <w:trHeight w:val="284"/>
        </w:trPr>
        <w:tc>
          <w:tcPr>
            <w:tcW w:w="495" w:type="dxa"/>
            <w:tcBorders>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1</w:t>
            </w:r>
          </w:p>
        </w:tc>
        <w:tc>
          <w:tcPr>
            <w:tcW w:w="2127" w:type="dxa"/>
            <w:tcBorders>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Железо (</w:t>
            </w:r>
            <w:r w:rsidRPr="00B030FA">
              <w:rPr>
                <w:spacing w:val="0"/>
                <w:sz w:val="22"/>
                <w:szCs w:val="22"/>
                <w:lang w:val="en-US"/>
              </w:rPr>
              <w:t>Fe</w:t>
            </w:r>
            <w:r w:rsidRPr="00B030FA">
              <w:rPr>
                <w:spacing w:val="0"/>
                <w:sz w:val="22"/>
                <w:szCs w:val="22"/>
              </w:rPr>
              <w:t>, суммарно), мг/л</w:t>
            </w:r>
          </w:p>
        </w:tc>
        <w:tc>
          <w:tcPr>
            <w:tcW w:w="3572" w:type="dxa"/>
            <w:tcBorders>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Фотометрический</w:t>
            </w:r>
          </w:p>
        </w:tc>
        <w:tc>
          <w:tcPr>
            <w:tcW w:w="1276" w:type="dxa"/>
            <w:tcBorders>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49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2</w:t>
            </w:r>
          </w:p>
        </w:tc>
        <w:tc>
          <w:tcPr>
            <w:tcW w:w="2127"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Медь (</w:t>
            </w:r>
            <w:r w:rsidRPr="00B030FA">
              <w:rPr>
                <w:spacing w:val="0"/>
                <w:sz w:val="22"/>
                <w:szCs w:val="22"/>
                <w:lang w:val="en-US"/>
              </w:rPr>
              <w:t>Cu</w:t>
            </w:r>
            <w:r w:rsidRPr="00B030FA">
              <w:rPr>
                <w:spacing w:val="0"/>
                <w:sz w:val="22"/>
                <w:szCs w:val="22"/>
              </w:rPr>
              <w:t>, суммарно), мг/л</w:t>
            </w:r>
          </w:p>
        </w:tc>
        <w:tc>
          <w:tcPr>
            <w:tcW w:w="3572"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Фотометрический</w:t>
            </w: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49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3</w:t>
            </w:r>
          </w:p>
        </w:tc>
        <w:tc>
          <w:tcPr>
            <w:tcW w:w="2127"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Нитраты ( по NO</w:t>
            </w:r>
            <w:r w:rsidRPr="00B030FA">
              <w:rPr>
                <w:spacing w:val="0"/>
                <w:sz w:val="22"/>
                <w:szCs w:val="22"/>
                <w:vertAlign w:val="superscript"/>
              </w:rPr>
              <w:t>3-</w:t>
            </w:r>
            <w:r w:rsidRPr="00B030FA">
              <w:rPr>
                <w:spacing w:val="0"/>
                <w:sz w:val="22"/>
                <w:szCs w:val="22"/>
              </w:rPr>
              <w:t>), мг/л</w:t>
            </w:r>
          </w:p>
        </w:tc>
        <w:tc>
          <w:tcPr>
            <w:tcW w:w="3572"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Фотометрический</w:t>
            </w: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49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4</w:t>
            </w:r>
          </w:p>
        </w:tc>
        <w:tc>
          <w:tcPr>
            <w:tcW w:w="2127"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Нитриты,  мг/л</w:t>
            </w:r>
          </w:p>
        </w:tc>
        <w:tc>
          <w:tcPr>
            <w:tcW w:w="3572"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Фотометрический</w:t>
            </w: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49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5</w:t>
            </w:r>
          </w:p>
        </w:tc>
        <w:tc>
          <w:tcPr>
            <w:tcW w:w="2127"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Фториды (</w:t>
            </w:r>
            <w:r w:rsidRPr="00B030FA">
              <w:rPr>
                <w:spacing w:val="0"/>
                <w:sz w:val="22"/>
                <w:szCs w:val="22"/>
                <w:lang w:val="en-US"/>
              </w:rPr>
              <w:t>F</w:t>
            </w:r>
            <w:r w:rsidRPr="00B030FA">
              <w:rPr>
                <w:spacing w:val="0"/>
                <w:sz w:val="22"/>
                <w:szCs w:val="22"/>
              </w:rPr>
              <w:t>), мг/л</w:t>
            </w:r>
          </w:p>
        </w:tc>
        <w:tc>
          <w:tcPr>
            <w:tcW w:w="3572"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Фотометрический</w:t>
            </w: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49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6</w:t>
            </w:r>
          </w:p>
        </w:tc>
        <w:tc>
          <w:tcPr>
            <w:tcW w:w="2127"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Сульфаты (</w:t>
            </w:r>
            <w:r w:rsidRPr="00B030FA">
              <w:rPr>
                <w:spacing w:val="0"/>
                <w:sz w:val="22"/>
                <w:szCs w:val="22"/>
                <w:lang w:val="en-US"/>
              </w:rPr>
              <w:t>SO</w:t>
            </w:r>
            <w:r w:rsidRPr="00B030FA">
              <w:rPr>
                <w:spacing w:val="0"/>
                <w:sz w:val="22"/>
                <w:szCs w:val="22"/>
                <w:vertAlign w:val="superscript"/>
              </w:rPr>
              <w:t>4-</w:t>
            </w:r>
            <w:r w:rsidRPr="00B030FA">
              <w:rPr>
                <w:spacing w:val="0"/>
                <w:sz w:val="22"/>
                <w:szCs w:val="22"/>
              </w:rPr>
              <w:t>), мг/л</w:t>
            </w:r>
          </w:p>
        </w:tc>
        <w:tc>
          <w:tcPr>
            <w:tcW w:w="3572"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Гравиметрический</w:t>
            </w: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49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7</w:t>
            </w:r>
          </w:p>
        </w:tc>
        <w:tc>
          <w:tcPr>
            <w:tcW w:w="2127"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 xml:space="preserve">Хлориды </w:t>
            </w:r>
            <w:r w:rsidRPr="00B030FA">
              <w:rPr>
                <w:spacing w:val="0"/>
                <w:sz w:val="22"/>
                <w:szCs w:val="22"/>
                <w:lang w:val="en-US"/>
              </w:rPr>
              <w:t>(Cl</w:t>
            </w:r>
            <w:r w:rsidRPr="00B030FA">
              <w:rPr>
                <w:spacing w:val="0"/>
                <w:sz w:val="22"/>
                <w:szCs w:val="22"/>
              </w:rPr>
              <w:t>), мг/л</w:t>
            </w:r>
          </w:p>
        </w:tc>
        <w:tc>
          <w:tcPr>
            <w:tcW w:w="3572"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Титриметрический</w:t>
            </w: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49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8</w:t>
            </w:r>
          </w:p>
        </w:tc>
        <w:tc>
          <w:tcPr>
            <w:tcW w:w="2127"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Цинк (</w:t>
            </w:r>
            <w:r w:rsidRPr="00B030FA">
              <w:rPr>
                <w:spacing w:val="0"/>
                <w:sz w:val="22"/>
                <w:szCs w:val="22"/>
                <w:lang w:val="en-US"/>
              </w:rPr>
              <w:t>Zn</w:t>
            </w:r>
            <w:r w:rsidRPr="00B030FA">
              <w:rPr>
                <w:spacing w:val="0"/>
                <w:sz w:val="22"/>
                <w:szCs w:val="22"/>
                <w:vertAlign w:val="superscript"/>
                <w:lang w:val="en-US"/>
              </w:rPr>
              <w:t>2+</w:t>
            </w:r>
            <w:r w:rsidRPr="00B030FA">
              <w:rPr>
                <w:spacing w:val="0"/>
                <w:sz w:val="22"/>
                <w:szCs w:val="22"/>
                <w:lang w:val="en-US"/>
              </w:rPr>
              <w:t>)</w:t>
            </w:r>
            <w:r w:rsidRPr="00B030FA">
              <w:rPr>
                <w:spacing w:val="0"/>
                <w:sz w:val="22"/>
                <w:szCs w:val="22"/>
              </w:rPr>
              <w:t>, мг/л</w:t>
            </w:r>
          </w:p>
        </w:tc>
        <w:tc>
          <w:tcPr>
            <w:tcW w:w="3572"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49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9</w:t>
            </w:r>
          </w:p>
        </w:tc>
        <w:tc>
          <w:tcPr>
            <w:tcW w:w="2127"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Кадмий (</w:t>
            </w:r>
            <w:r w:rsidRPr="00B030FA">
              <w:rPr>
                <w:spacing w:val="0"/>
                <w:sz w:val="22"/>
                <w:szCs w:val="22"/>
                <w:lang w:val="en-US"/>
              </w:rPr>
              <w:t>Cd</w:t>
            </w:r>
            <w:r w:rsidRPr="00B030FA">
              <w:rPr>
                <w:spacing w:val="0"/>
                <w:sz w:val="22"/>
                <w:szCs w:val="22"/>
              </w:rPr>
              <w:t>), мг/л</w:t>
            </w:r>
          </w:p>
        </w:tc>
        <w:tc>
          <w:tcPr>
            <w:tcW w:w="3572"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495" w:type="dxa"/>
            <w:tcBorders>
              <w:top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10</w:t>
            </w:r>
          </w:p>
        </w:tc>
        <w:tc>
          <w:tcPr>
            <w:tcW w:w="2127" w:type="dxa"/>
            <w:tcBorders>
              <w:top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Свинец (</w:t>
            </w:r>
            <w:r w:rsidRPr="00B030FA">
              <w:rPr>
                <w:spacing w:val="0"/>
                <w:sz w:val="22"/>
                <w:szCs w:val="22"/>
                <w:lang w:val="en-US"/>
              </w:rPr>
              <w:t>Pb</w:t>
            </w:r>
            <w:r w:rsidRPr="00B030FA">
              <w:rPr>
                <w:spacing w:val="0"/>
                <w:sz w:val="22"/>
                <w:szCs w:val="22"/>
              </w:rPr>
              <w:t>), мг/л</w:t>
            </w:r>
          </w:p>
        </w:tc>
        <w:tc>
          <w:tcPr>
            <w:tcW w:w="3572" w:type="dxa"/>
            <w:tcBorders>
              <w:top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tcBorders>
            <w:vAlign w:val="center"/>
          </w:tcPr>
          <w:p w:rsidR="00B030FA" w:rsidRPr="00B030FA" w:rsidRDefault="00B030FA" w:rsidP="00B030FA">
            <w:pPr>
              <w:jc w:val="center"/>
              <w:rPr>
                <w:spacing w:val="0"/>
                <w:sz w:val="22"/>
                <w:szCs w:val="22"/>
              </w:rPr>
            </w:pPr>
          </w:p>
        </w:tc>
        <w:tc>
          <w:tcPr>
            <w:tcW w:w="1276" w:type="dxa"/>
            <w:tcBorders>
              <w:top w:val="single" w:sz="4" w:space="0" w:color="auto"/>
            </w:tcBorders>
            <w:vAlign w:val="center"/>
          </w:tcPr>
          <w:p w:rsidR="00B030FA" w:rsidRPr="00B030FA" w:rsidRDefault="00B030FA" w:rsidP="00B030FA">
            <w:pPr>
              <w:jc w:val="center"/>
              <w:rPr>
                <w:spacing w:val="0"/>
                <w:sz w:val="22"/>
                <w:szCs w:val="22"/>
              </w:rPr>
            </w:pPr>
          </w:p>
        </w:tc>
      </w:tr>
    </w:tbl>
    <w:p w:rsidR="00B030FA" w:rsidRPr="00B030FA" w:rsidRDefault="00B030FA" w:rsidP="00B030FA">
      <w:pPr>
        <w:spacing w:line="360" w:lineRule="auto"/>
        <w:ind w:firstLine="567"/>
        <w:jc w:val="both"/>
        <w:rPr>
          <w:rFonts w:eastAsia="Calibri"/>
          <w:spacing w:val="0"/>
          <w:lang w:eastAsia="en-US"/>
        </w:rPr>
      </w:pPr>
    </w:p>
    <w:tbl>
      <w:tblPr>
        <w:tblW w:w="9739" w:type="dxa"/>
        <w:tblInd w:w="7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tblPr>
      <w:tblGrid>
        <w:gridCol w:w="495"/>
        <w:gridCol w:w="70"/>
        <w:gridCol w:w="2057"/>
        <w:gridCol w:w="27"/>
        <w:gridCol w:w="3545"/>
        <w:gridCol w:w="2269"/>
        <w:gridCol w:w="1276"/>
      </w:tblGrid>
      <w:tr w:rsidR="00B030FA" w:rsidRPr="00B030FA" w:rsidTr="00C02ED3">
        <w:trPr>
          <w:trHeight w:val="284"/>
        </w:trPr>
        <w:tc>
          <w:tcPr>
            <w:tcW w:w="495" w:type="dxa"/>
            <w:vAlign w:val="center"/>
          </w:tcPr>
          <w:p w:rsidR="00B030FA" w:rsidRPr="00B030FA" w:rsidRDefault="00B030FA" w:rsidP="00B030FA">
            <w:pPr>
              <w:jc w:val="center"/>
              <w:rPr>
                <w:spacing w:val="0"/>
                <w:sz w:val="22"/>
                <w:szCs w:val="22"/>
              </w:rPr>
            </w:pPr>
            <w:r w:rsidRPr="00B030FA">
              <w:rPr>
                <w:spacing w:val="0"/>
                <w:sz w:val="22"/>
                <w:szCs w:val="22"/>
              </w:rPr>
              <w:t>№ п.п</w:t>
            </w:r>
          </w:p>
        </w:tc>
        <w:tc>
          <w:tcPr>
            <w:tcW w:w="2127" w:type="dxa"/>
            <w:gridSpan w:val="2"/>
            <w:vAlign w:val="center"/>
          </w:tcPr>
          <w:p w:rsidR="00B030FA" w:rsidRPr="00B030FA" w:rsidRDefault="00B030FA" w:rsidP="00B030FA">
            <w:pPr>
              <w:jc w:val="center"/>
              <w:rPr>
                <w:spacing w:val="0"/>
                <w:sz w:val="22"/>
                <w:szCs w:val="22"/>
              </w:rPr>
            </w:pPr>
            <w:r w:rsidRPr="00B030FA">
              <w:rPr>
                <w:spacing w:val="0"/>
                <w:sz w:val="22"/>
                <w:szCs w:val="22"/>
              </w:rPr>
              <w:t>Показатели</w:t>
            </w:r>
          </w:p>
        </w:tc>
        <w:tc>
          <w:tcPr>
            <w:tcW w:w="3572" w:type="dxa"/>
            <w:gridSpan w:val="2"/>
            <w:vAlign w:val="center"/>
          </w:tcPr>
          <w:p w:rsidR="00B030FA" w:rsidRPr="00B030FA" w:rsidRDefault="00B030FA" w:rsidP="00B030FA">
            <w:pPr>
              <w:jc w:val="center"/>
              <w:rPr>
                <w:spacing w:val="0"/>
                <w:sz w:val="22"/>
                <w:szCs w:val="22"/>
              </w:rPr>
            </w:pPr>
            <w:r w:rsidRPr="00B030FA">
              <w:rPr>
                <w:spacing w:val="0"/>
                <w:sz w:val="22"/>
                <w:szCs w:val="22"/>
              </w:rPr>
              <w:t>Обоснование для включения в перечень расширенных исследований</w:t>
            </w:r>
          </w:p>
        </w:tc>
        <w:tc>
          <w:tcPr>
            <w:tcW w:w="2269" w:type="dxa"/>
            <w:vAlign w:val="center"/>
          </w:tcPr>
          <w:p w:rsidR="00B030FA" w:rsidRPr="00B030FA" w:rsidRDefault="00B030FA" w:rsidP="00B030FA">
            <w:pPr>
              <w:jc w:val="center"/>
              <w:rPr>
                <w:spacing w:val="0"/>
                <w:sz w:val="22"/>
                <w:szCs w:val="22"/>
              </w:rPr>
            </w:pPr>
            <w:r w:rsidRPr="00B030FA">
              <w:rPr>
                <w:spacing w:val="0"/>
                <w:sz w:val="22"/>
                <w:szCs w:val="22"/>
              </w:rPr>
              <w:t>Метод контроля</w:t>
            </w:r>
          </w:p>
        </w:tc>
        <w:tc>
          <w:tcPr>
            <w:tcW w:w="1276" w:type="dxa"/>
            <w:vAlign w:val="center"/>
          </w:tcPr>
          <w:p w:rsidR="00B030FA" w:rsidRPr="00B030FA" w:rsidRDefault="00B030FA" w:rsidP="00B030FA">
            <w:pPr>
              <w:jc w:val="center"/>
              <w:rPr>
                <w:spacing w:val="0"/>
                <w:sz w:val="22"/>
                <w:szCs w:val="22"/>
              </w:rPr>
            </w:pPr>
            <w:r w:rsidRPr="00B030FA">
              <w:rPr>
                <w:spacing w:val="0"/>
                <w:sz w:val="22"/>
                <w:szCs w:val="22"/>
              </w:rPr>
              <w:t>Примечание</w:t>
            </w:r>
          </w:p>
        </w:tc>
      </w:tr>
      <w:tr w:rsidR="00B030FA" w:rsidRPr="00B030FA" w:rsidTr="00C02ED3">
        <w:trPr>
          <w:trHeight w:val="284"/>
        </w:trPr>
        <w:tc>
          <w:tcPr>
            <w:tcW w:w="495" w:type="dxa"/>
            <w:tcBorders>
              <w:bottom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1</w:t>
            </w:r>
          </w:p>
        </w:tc>
        <w:tc>
          <w:tcPr>
            <w:tcW w:w="2127" w:type="dxa"/>
            <w:gridSpan w:val="2"/>
            <w:tcBorders>
              <w:bottom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2</w:t>
            </w:r>
          </w:p>
        </w:tc>
        <w:tc>
          <w:tcPr>
            <w:tcW w:w="3572" w:type="dxa"/>
            <w:gridSpan w:val="2"/>
            <w:tcBorders>
              <w:bottom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3</w:t>
            </w:r>
          </w:p>
        </w:tc>
        <w:tc>
          <w:tcPr>
            <w:tcW w:w="2269" w:type="dxa"/>
            <w:tcBorders>
              <w:bottom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4</w:t>
            </w:r>
          </w:p>
        </w:tc>
        <w:tc>
          <w:tcPr>
            <w:tcW w:w="1276" w:type="dxa"/>
            <w:tcBorders>
              <w:bottom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5</w:t>
            </w:r>
          </w:p>
        </w:tc>
      </w:tr>
      <w:tr w:rsidR="00B030FA" w:rsidRPr="00B030FA" w:rsidTr="00C02ED3">
        <w:trPr>
          <w:trHeight w:val="284"/>
        </w:trPr>
        <w:tc>
          <w:tcPr>
            <w:tcW w:w="9739" w:type="dxa"/>
            <w:gridSpan w:val="7"/>
            <w:vAlign w:val="center"/>
          </w:tcPr>
          <w:p w:rsidR="00B030FA" w:rsidRPr="00B030FA" w:rsidRDefault="00B030FA" w:rsidP="00B030FA">
            <w:pPr>
              <w:jc w:val="center"/>
              <w:rPr>
                <w:spacing w:val="0"/>
                <w:sz w:val="22"/>
                <w:szCs w:val="22"/>
              </w:rPr>
            </w:pPr>
            <w:r w:rsidRPr="00B030FA">
              <w:rPr>
                <w:spacing w:val="0"/>
                <w:sz w:val="22"/>
                <w:szCs w:val="22"/>
              </w:rPr>
              <w:t>Вещества, поступающие в воду в процессе обработки при не соответствии бактериологических показателей</w:t>
            </w:r>
          </w:p>
        </w:tc>
      </w:tr>
      <w:tr w:rsidR="00B030FA" w:rsidRPr="00B030FA" w:rsidTr="00C02ED3">
        <w:trPr>
          <w:trHeight w:val="284"/>
        </w:trPr>
        <w:tc>
          <w:tcPr>
            <w:tcW w:w="495" w:type="dxa"/>
            <w:vAlign w:val="center"/>
          </w:tcPr>
          <w:p w:rsidR="00B030FA" w:rsidRPr="00B030FA" w:rsidRDefault="00B030FA" w:rsidP="00B030FA">
            <w:pPr>
              <w:jc w:val="center"/>
              <w:rPr>
                <w:spacing w:val="0"/>
                <w:sz w:val="22"/>
                <w:szCs w:val="22"/>
              </w:rPr>
            </w:pPr>
            <w:r w:rsidRPr="00B030FA">
              <w:rPr>
                <w:spacing w:val="0"/>
                <w:sz w:val="22"/>
                <w:szCs w:val="22"/>
              </w:rPr>
              <w:t>1</w:t>
            </w:r>
          </w:p>
        </w:tc>
        <w:tc>
          <w:tcPr>
            <w:tcW w:w="2127" w:type="dxa"/>
            <w:gridSpan w:val="2"/>
            <w:vAlign w:val="center"/>
          </w:tcPr>
          <w:p w:rsidR="00B030FA" w:rsidRPr="00B030FA" w:rsidRDefault="00B030FA" w:rsidP="00B030FA">
            <w:pPr>
              <w:jc w:val="center"/>
              <w:rPr>
                <w:spacing w:val="0"/>
                <w:sz w:val="22"/>
                <w:szCs w:val="22"/>
              </w:rPr>
            </w:pPr>
            <w:r w:rsidRPr="00B030FA">
              <w:rPr>
                <w:spacing w:val="0"/>
                <w:sz w:val="22"/>
                <w:szCs w:val="22"/>
              </w:rPr>
              <w:t>Хлор остаточный, свободный, мг/л</w:t>
            </w:r>
          </w:p>
        </w:tc>
        <w:tc>
          <w:tcPr>
            <w:tcW w:w="3572" w:type="dxa"/>
            <w:gridSpan w:val="2"/>
            <w:vAlign w:val="center"/>
          </w:tcPr>
          <w:p w:rsidR="00B030FA" w:rsidRPr="00B030FA" w:rsidRDefault="00B030FA" w:rsidP="00B030FA">
            <w:pPr>
              <w:jc w:val="center"/>
              <w:rPr>
                <w:spacing w:val="0"/>
                <w:sz w:val="22"/>
                <w:szCs w:val="22"/>
              </w:rPr>
            </w:pPr>
            <w:r w:rsidRPr="00B030FA">
              <w:rPr>
                <w:spacing w:val="0"/>
                <w:sz w:val="22"/>
                <w:szCs w:val="22"/>
              </w:rPr>
              <w:t>Согласно СанПиН 2.1.4. 1074-01 «Питьевая вода. Гигиенические  требования к качеству воды. Контроль качества»</w:t>
            </w:r>
          </w:p>
        </w:tc>
        <w:tc>
          <w:tcPr>
            <w:tcW w:w="2269" w:type="dxa"/>
            <w:vAlign w:val="center"/>
          </w:tcPr>
          <w:p w:rsidR="00B030FA" w:rsidRPr="00B030FA" w:rsidRDefault="00B030FA" w:rsidP="00B030FA">
            <w:pPr>
              <w:jc w:val="center"/>
              <w:rPr>
                <w:spacing w:val="0"/>
                <w:sz w:val="22"/>
                <w:szCs w:val="22"/>
              </w:rPr>
            </w:pPr>
            <w:r w:rsidRPr="00B030FA">
              <w:rPr>
                <w:spacing w:val="0"/>
                <w:sz w:val="22"/>
                <w:szCs w:val="22"/>
              </w:rPr>
              <w:t>Титриметрический</w:t>
            </w:r>
          </w:p>
        </w:tc>
        <w:tc>
          <w:tcPr>
            <w:tcW w:w="1276" w:type="dxa"/>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9739" w:type="dxa"/>
            <w:gridSpan w:val="7"/>
            <w:vAlign w:val="center"/>
          </w:tcPr>
          <w:p w:rsidR="00B030FA" w:rsidRPr="00B030FA" w:rsidRDefault="00B030FA" w:rsidP="00B030FA">
            <w:pPr>
              <w:keepNext/>
              <w:jc w:val="center"/>
              <w:outlineLvl w:val="1"/>
              <w:rPr>
                <w:spacing w:val="0"/>
                <w:sz w:val="22"/>
                <w:szCs w:val="22"/>
              </w:rPr>
            </w:pPr>
            <w:r w:rsidRPr="00B030FA">
              <w:rPr>
                <w:spacing w:val="0"/>
                <w:sz w:val="22"/>
                <w:szCs w:val="22"/>
              </w:rPr>
              <w:t>Органолептические показатели</w:t>
            </w:r>
          </w:p>
        </w:tc>
      </w:tr>
      <w:tr w:rsidR="00B030FA" w:rsidRPr="00B030FA" w:rsidTr="00C02ED3">
        <w:trPr>
          <w:trHeight w:val="284"/>
        </w:trPr>
        <w:tc>
          <w:tcPr>
            <w:tcW w:w="565" w:type="dxa"/>
            <w:gridSpan w:val="2"/>
            <w:tcBorders>
              <w:bottom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1</w:t>
            </w:r>
          </w:p>
        </w:tc>
        <w:tc>
          <w:tcPr>
            <w:tcW w:w="2084" w:type="dxa"/>
            <w:gridSpan w:val="2"/>
            <w:tcBorders>
              <w:bottom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Запах, баллы</w:t>
            </w:r>
          </w:p>
        </w:tc>
        <w:tc>
          <w:tcPr>
            <w:tcW w:w="3545" w:type="dxa"/>
            <w:tcBorders>
              <w:bottom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Согласно СанПиН 2.1.4. 1074-01 «Питьевая вода. Гигиенические  требования к качеству воды. Контроль качества»</w:t>
            </w:r>
          </w:p>
        </w:tc>
        <w:tc>
          <w:tcPr>
            <w:tcW w:w="2269" w:type="dxa"/>
            <w:tcBorders>
              <w:bottom w:val="single" w:sz="12" w:space="0" w:color="auto"/>
            </w:tcBorders>
            <w:vAlign w:val="center"/>
          </w:tcPr>
          <w:p w:rsidR="00B030FA" w:rsidRPr="00B030FA" w:rsidRDefault="00B030FA" w:rsidP="00B030FA">
            <w:pPr>
              <w:jc w:val="center"/>
              <w:rPr>
                <w:spacing w:val="0"/>
                <w:sz w:val="22"/>
                <w:szCs w:val="22"/>
              </w:rPr>
            </w:pPr>
          </w:p>
        </w:tc>
        <w:tc>
          <w:tcPr>
            <w:tcW w:w="1276" w:type="dxa"/>
            <w:tcBorders>
              <w:bottom w:val="single" w:sz="12"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565" w:type="dxa"/>
            <w:gridSpan w:val="2"/>
            <w:tcBorders>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2</w:t>
            </w:r>
          </w:p>
        </w:tc>
        <w:tc>
          <w:tcPr>
            <w:tcW w:w="2084" w:type="dxa"/>
            <w:gridSpan w:val="2"/>
            <w:tcBorders>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Привкус, баллы</w:t>
            </w:r>
          </w:p>
        </w:tc>
        <w:tc>
          <w:tcPr>
            <w:tcW w:w="3545" w:type="dxa"/>
            <w:tcBorders>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ГОСТ 3351-74</w:t>
            </w:r>
          </w:p>
        </w:tc>
        <w:tc>
          <w:tcPr>
            <w:tcW w:w="1276" w:type="dxa"/>
            <w:tcBorders>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565" w:type="dxa"/>
            <w:gridSpan w:val="2"/>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3</w:t>
            </w:r>
          </w:p>
        </w:tc>
        <w:tc>
          <w:tcPr>
            <w:tcW w:w="2084" w:type="dxa"/>
            <w:gridSpan w:val="2"/>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Цветность, градусы</w:t>
            </w:r>
          </w:p>
        </w:tc>
        <w:tc>
          <w:tcPr>
            <w:tcW w:w="354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Титриметрический</w:t>
            </w: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565" w:type="dxa"/>
            <w:gridSpan w:val="2"/>
            <w:tcBorders>
              <w:top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4</w:t>
            </w:r>
          </w:p>
        </w:tc>
        <w:tc>
          <w:tcPr>
            <w:tcW w:w="2084" w:type="dxa"/>
            <w:gridSpan w:val="2"/>
            <w:tcBorders>
              <w:top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Мутность, ЕМФ</w:t>
            </w:r>
          </w:p>
          <w:p w:rsidR="00B030FA" w:rsidRPr="00B030FA" w:rsidRDefault="00B030FA" w:rsidP="00B030FA">
            <w:pPr>
              <w:jc w:val="center"/>
              <w:rPr>
                <w:spacing w:val="0"/>
                <w:sz w:val="22"/>
                <w:szCs w:val="22"/>
              </w:rPr>
            </w:pPr>
            <w:r w:rsidRPr="00B030FA">
              <w:rPr>
                <w:spacing w:val="0"/>
                <w:sz w:val="22"/>
                <w:szCs w:val="22"/>
              </w:rPr>
              <w:t>(формазин)</w:t>
            </w:r>
          </w:p>
        </w:tc>
        <w:tc>
          <w:tcPr>
            <w:tcW w:w="3545" w:type="dxa"/>
            <w:tcBorders>
              <w:top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Фотометрический</w:t>
            </w:r>
          </w:p>
        </w:tc>
        <w:tc>
          <w:tcPr>
            <w:tcW w:w="1276" w:type="dxa"/>
            <w:tcBorders>
              <w:top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9739" w:type="dxa"/>
            <w:gridSpan w:val="7"/>
            <w:tcBorders>
              <w:bottom w:val="single" w:sz="12" w:space="0" w:color="auto"/>
            </w:tcBorders>
            <w:vAlign w:val="center"/>
          </w:tcPr>
          <w:p w:rsidR="00B030FA" w:rsidRPr="00B030FA" w:rsidRDefault="00B030FA" w:rsidP="00B030FA">
            <w:pPr>
              <w:keepNext/>
              <w:jc w:val="center"/>
              <w:outlineLvl w:val="1"/>
              <w:rPr>
                <w:spacing w:val="0"/>
                <w:sz w:val="22"/>
                <w:szCs w:val="22"/>
              </w:rPr>
            </w:pPr>
            <w:r w:rsidRPr="00B030FA">
              <w:rPr>
                <w:spacing w:val="0"/>
                <w:sz w:val="22"/>
                <w:szCs w:val="22"/>
              </w:rPr>
              <w:t>Микробиологические показатели</w:t>
            </w:r>
          </w:p>
        </w:tc>
      </w:tr>
      <w:tr w:rsidR="00B030FA" w:rsidRPr="00B030FA" w:rsidTr="00C02ED3">
        <w:trPr>
          <w:trHeight w:val="284"/>
        </w:trPr>
        <w:tc>
          <w:tcPr>
            <w:tcW w:w="565" w:type="dxa"/>
            <w:gridSpan w:val="2"/>
            <w:tcBorders>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1</w:t>
            </w:r>
          </w:p>
        </w:tc>
        <w:tc>
          <w:tcPr>
            <w:tcW w:w="2084" w:type="dxa"/>
            <w:gridSpan w:val="2"/>
            <w:tcBorders>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Общее микробное число (ОМЧ)</w:t>
            </w:r>
          </w:p>
        </w:tc>
        <w:tc>
          <w:tcPr>
            <w:tcW w:w="3545" w:type="dxa"/>
            <w:tcBorders>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Согласно СанПиН 2.1.4. 1074-01 «Питьевая вода. Гигиенические  требования к качеству воды. Контроль качества»</w:t>
            </w:r>
          </w:p>
        </w:tc>
        <w:tc>
          <w:tcPr>
            <w:tcW w:w="2269" w:type="dxa"/>
            <w:tcBorders>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Мембранный метод</w:t>
            </w:r>
          </w:p>
        </w:tc>
        <w:tc>
          <w:tcPr>
            <w:tcW w:w="1276" w:type="dxa"/>
            <w:tcBorders>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565" w:type="dxa"/>
            <w:gridSpan w:val="2"/>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2</w:t>
            </w:r>
          </w:p>
        </w:tc>
        <w:tc>
          <w:tcPr>
            <w:tcW w:w="2084" w:type="dxa"/>
            <w:gridSpan w:val="2"/>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Общие колиформные бактерии (ОКБ)</w:t>
            </w:r>
          </w:p>
        </w:tc>
        <w:tc>
          <w:tcPr>
            <w:tcW w:w="354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Мембранный метод</w:t>
            </w: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565" w:type="dxa"/>
            <w:gridSpan w:val="2"/>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3</w:t>
            </w:r>
          </w:p>
        </w:tc>
        <w:tc>
          <w:tcPr>
            <w:tcW w:w="2084" w:type="dxa"/>
            <w:gridSpan w:val="2"/>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Термотолерантные колиформные бактерии (ТКБ)</w:t>
            </w:r>
          </w:p>
        </w:tc>
        <w:tc>
          <w:tcPr>
            <w:tcW w:w="3545"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Мембранный метод</w:t>
            </w:r>
          </w:p>
        </w:tc>
        <w:tc>
          <w:tcPr>
            <w:tcW w:w="1276" w:type="dxa"/>
            <w:tcBorders>
              <w:top w:val="single" w:sz="4" w:space="0" w:color="auto"/>
              <w:bottom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565" w:type="dxa"/>
            <w:gridSpan w:val="2"/>
            <w:tcBorders>
              <w:top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4</w:t>
            </w:r>
          </w:p>
        </w:tc>
        <w:tc>
          <w:tcPr>
            <w:tcW w:w="2084" w:type="dxa"/>
            <w:gridSpan w:val="2"/>
            <w:tcBorders>
              <w:top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Споры сульфитредуци-рующих клостридий</w:t>
            </w:r>
          </w:p>
        </w:tc>
        <w:tc>
          <w:tcPr>
            <w:tcW w:w="3545" w:type="dxa"/>
            <w:tcBorders>
              <w:top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То же</w:t>
            </w:r>
          </w:p>
        </w:tc>
        <w:tc>
          <w:tcPr>
            <w:tcW w:w="2269" w:type="dxa"/>
            <w:tcBorders>
              <w:top w:val="single" w:sz="4" w:space="0" w:color="auto"/>
            </w:tcBorders>
            <w:vAlign w:val="center"/>
          </w:tcPr>
          <w:p w:rsidR="00B030FA" w:rsidRPr="00B030FA" w:rsidRDefault="00B030FA" w:rsidP="00B030FA">
            <w:pPr>
              <w:jc w:val="center"/>
              <w:rPr>
                <w:spacing w:val="0"/>
                <w:sz w:val="22"/>
                <w:szCs w:val="22"/>
              </w:rPr>
            </w:pPr>
            <w:r w:rsidRPr="00B030FA">
              <w:rPr>
                <w:spacing w:val="0"/>
                <w:sz w:val="22"/>
                <w:szCs w:val="22"/>
              </w:rPr>
              <w:t>Традиционный метод</w:t>
            </w:r>
          </w:p>
        </w:tc>
        <w:tc>
          <w:tcPr>
            <w:tcW w:w="1276" w:type="dxa"/>
            <w:tcBorders>
              <w:top w:val="single" w:sz="4" w:space="0" w:color="auto"/>
            </w:tcBorders>
            <w:vAlign w:val="center"/>
          </w:tcPr>
          <w:p w:rsidR="00B030FA" w:rsidRPr="00B030FA" w:rsidRDefault="00B030FA" w:rsidP="00B030FA">
            <w:pPr>
              <w:jc w:val="center"/>
              <w:rPr>
                <w:spacing w:val="0"/>
                <w:sz w:val="22"/>
                <w:szCs w:val="22"/>
              </w:rPr>
            </w:pPr>
          </w:p>
        </w:tc>
      </w:tr>
      <w:tr w:rsidR="00B030FA" w:rsidRPr="00B030FA" w:rsidTr="00C02ED3">
        <w:trPr>
          <w:trHeight w:val="284"/>
        </w:trPr>
        <w:tc>
          <w:tcPr>
            <w:tcW w:w="9739" w:type="dxa"/>
            <w:gridSpan w:val="7"/>
            <w:vAlign w:val="center"/>
          </w:tcPr>
          <w:p w:rsidR="00B030FA" w:rsidRPr="00B030FA" w:rsidRDefault="00B030FA" w:rsidP="00B030FA">
            <w:pPr>
              <w:keepNext/>
              <w:jc w:val="center"/>
              <w:outlineLvl w:val="1"/>
              <w:rPr>
                <w:spacing w:val="0"/>
                <w:sz w:val="22"/>
                <w:szCs w:val="22"/>
              </w:rPr>
            </w:pPr>
            <w:r w:rsidRPr="00B030FA">
              <w:rPr>
                <w:spacing w:val="0"/>
                <w:sz w:val="22"/>
                <w:szCs w:val="22"/>
              </w:rPr>
              <w:t>Показатели радиационной безопасности</w:t>
            </w:r>
          </w:p>
        </w:tc>
      </w:tr>
      <w:tr w:rsidR="00B030FA" w:rsidRPr="00B030FA" w:rsidTr="00C02ED3">
        <w:trPr>
          <w:trHeight w:val="284"/>
        </w:trPr>
        <w:tc>
          <w:tcPr>
            <w:tcW w:w="565" w:type="dxa"/>
            <w:gridSpan w:val="2"/>
            <w:vAlign w:val="center"/>
          </w:tcPr>
          <w:p w:rsidR="00B030FA" w:rsidRPr="00B030FA" w:rsidRDefault="00B030FA" w:rsidP="00B030FA">
            <w:pPr>
              <w:jc w:val="center"/>
              <w:rPr>
                <w:spacing w:val="0"/>
                <w:sz w:val="22"/>
                <w:szCs w:val="22"/>
              </w:rPr>
            </w:pPr>
            <w:r w:rsidRPr="00B030FA">
              <w:rPr>
                <w:spacing w:val="0"/>
                <w:sz w:val="22"/>
                <w:szCs w:val="22"/>
              </w:rPr>
              <w:t>1</w:t>
            </w:r>
          </w:p>
          <w:p w:rsidR="00B030FA" w:rsidRPr="00B030FA" w:rsidRDefault="00B030FA" w:rsidP="00B030FA">
            <w:pPr>
              <w:jc w:val="center"/>
              <w:rPr>
                <w:spacing w:val="0"/>
                <w:sz w:val="22"/>
                <w:szCs w:val="22"/>
              </w:rPr>
            </w:pPr>
          </w:p>
        </w:tc>
        <w:tc>
          <w:tcPr>
            <w:tcW w:w="2084" w:type="dxa"/>
            <w:gridSpan w:val="2"/>
            <w:vAlign w:val="center"/>
          </w:tcPr>
          <w:p w:rsidR="00B030FA" w:rsidRPr="00B030FA" w:rsidRDefault="00B030FA" w:rsidP="00B030FA">
            <w:pPr>
              <w:jc w:val="center"/>
              <w:rPr>
                <w:spacing w:val="0"/>
                <w:sz w:val="22"/>
                <w:szCs w:val="22"/>
              </w:rPr>
            </w:pPr>
            <w:r w:rsidRPr="00B030FA">
              <w:rPr>
                <w:spacing w:val="0"/>
                <w:sz w:val="22"/>
                <w:szCs w:val="22"/>
              </w:rPr>
              <w:t xml:space="preserve">Общая </w:t>
            </w:r>
            <w:r w:rsidRPr="00B030FA">
              <w:rPr>
                <w:spacing w:val="0"/>
                <w:sz w:val="22"/>
                <w:szCs w:val="22"/>
              </w:rPr>
              <w:sym w:font="Symbol" w:char="F061"/>
            </w:r>
            <w:r w:rsidRPr="00B030FA">
              <w:rPr>
                <w:spacing w:val="0"/>
                <w:sz w:val="22"/>
                <w:szCs w:val="22"/>
              </w:rPr>
              <w:t xml:space="preserve">- и </w:t>
            </w:r>
            <w:r w:rsidRPr="00B030FA">
              <w:rPr>
                <w:spacing w:val="0"/>
                <w:sz w:val="22"/>
                <w:szCs w:val="22"/>
              </w:rPr>
              <w:sym w:font="Symbol" w:char="F062"/>
            </w:r>
            <w:r w:rsidRPr="00B030FA">
              <w:rPr>
                <w:spacing w:val="0"/>
                <w:sz w:val="22"/>
                <w:szCs w:val="22"/>
              </w:rPr>
              <w:t>- радиактивность водных проб; Бк/л</w:t>
            </w:r>
          </w:p>
        </w:tc>
        <w:tc>
          <w:tcPr>
            <w:tcW w:w="3545" w:type="dxa"/>
            <w:vAlign w:val="center"/>
          </w:tcPr>
          <w:p w:rsidR="00B030FA" w:rsidRPr="00B030FA" w:rsidRDefault="00B030FA" w:rsidP="00B030FA">
            <w:pPr>
              <w:jc w:val="center"/>
              <w:rPr>
                <w:spacing w:val="0"/>
                <w:sz w:val="22"/>
                <w:szCs w:val="22"/>
              </w:rPr>
            </w:pPr>
            <w:r w:rsidRPr="00B030FA">
              <w:rPr>
                <w:spacing w:val="0"/>
                <w:sz w:val="22"/>
                <w:szCs w:val="22"/>
              </w:rPr>
              <w:t>Согласно СанПиНа 2.1.4. 1074-01 “Питьевая вода. Гигиенические  требования к качеству воды”</w:t>
            </w:r>
          </w:p>
        </w:tc>
        <w:tc>
          <w:tcPr>
            <w:tcW w:w="2269" w:type="dxa"/>
            <w:vAlign w:val="center"/>
          </w:tcPr>
          <w:p w:rsidR="00B030FA" w:rsidRPr="00B030FA" w:rsidRDefault="00B030FA" w:rsidP="00B030FA">
            <w:pPr>
              <w:jc w:val="center"/>
              <w:rPr>
                <w:spacing w:val="0"/>
                <w:sz w:val="22"/>
                <w:szCs w:val="22"/>
                <w:vertAlign w:val="superscript"/>
              </w:rPr>
            </w:pPr>
            <w:r w:rsidRPr="00B030FA">
              <w:rPr>
                <w:spacing w:val="0"/>
                <w:sz w:val="22"/>
                <w:szCs w:val="22"/>
              </w:rPr>
              <w:t xml:space="preserve">Измерение с помощью </w:t>
            </w:r>
            <w:r w:rsidRPr="00B030FA">
              <w:rPr>
                <w:spacing w:val="0"/>
                <w:sz w:val="22"/>
                <w:szCs w:val="22"/>
              </w:rPr>
              <w:sym w:font="Symbol" w:char="F061"/>
            </w:r>
            <w:r w:rsidRPr="00B030FA">
              <w:rPr>
                <w:spacing w:val="0"/>
                <w:sz w:val="22"/>
                <w:szCs w:val="22"/>
              </w:rPr>
              <w:t xml:space="preserve">- и </w:t>
            </w:r>
            <w:r w:rsidRPr="00B030FA">
              <w:rPr>
                <w:spacing w:val="0"/>
                <w:sz w:val="22"/>
                <w:szCs w:val="22"/>
              </w:rPr>
              <w:sym w:font="Symbol" w:char="F062"/>
            </w:r>
            <w:r w:rsidRPr="00B030FA">
              <w:rPr>
                <w:spacing w:val="0"/>
                <w:sz w:val="22"/>
                <w:szCs w:val="22"/>
              </w:rPr>
              <w:t>- радиомеров УМФ-2000</w:t>
            </w:r>
            <w:r w:rsidRPr="00B030FA">
              <w:rPr>
                <w:spacing w:val="0"/>
                <w:sz w:val="22"/>
                <w:szCs w:val="22"/>
                <w:vertAlign w:val="superscript"/>
              </w:rPr>
              <w:sym w:font="Symbol" w:char="F02A"/>
            </w:r>
          </w:p>
        </w:tc>
        <w:tc>
          <w:tcPr>
            <w:tcW w:w="1276" w:type="dxa"/>
            <w:vAlign w:val="center"/>
          </w:tcPr>
          <w:p w:rsidR="00B030FA" w:rsidRPr="00B030FA" w:rsidRDefault="00B030FA" w:rsidP="00B030FA">
            <w:pPr>
              <w:jc w:val="center"/>
              <w:rPr>
                <w:spacing w:val="0"/>
                <w:sz w:val="22"/>
                <w:szCs w:val="22"/>
              </w:rPr>
            </w:pPr>
          </w:p>
        </w:tc>
      </w:tr>
    </w:tbl>
    <w:p w:rsidR="00B030FA" w:rsidRPr="00B030FA" w:rsidRDefault="00B030FA" w:rsidP="00B030FA">
      <w:pPr>
        <w:spacing w:line="360" w:lineRule="auto"/>
        <w:ind w:firstLine="567"/>
        <w:jc w:val="both"/>
        <w:rPr>
          <w:rFonts w:eastAsia="Calibri"/>
          <w:spacing w:val="0"/>
          <w:lang w:eastAsia="en-US"/>
        </w:rPr>
      </w:pP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Информация о показателях качества горячей воды отсутствуют.</w:t>
      </w:r>
    </w:p>
    <w:p w:rsidR="00B030FA" w:rsidRPr="00B030FA" w:rsidRDefault="00B030FA" w:rsidP="00B030FA">
      <w:pPr>
        <w:keepNext/>
        <w:keepLines/>
        <w:spacing w:line="360" w:lineRule="auto"/>
        <w:ind w:firstLine="567"/>
        <w:jc w:val="both"/>
        <w:outlineLvl w:val="1"/>
        <w:rPr>
          <w:b/>
          <w:bCs/>
          <w:spacing w:val="0"/>
        </w:rPr>
      </w:pPr>
    </w:p>
    <w:p w:rsidR="00B030FA" w:rsidRPr="00B030FA" w:rsidRDefault="00B030FA" w:rsidP="00B030FA">
      <w:pPr>
        <w:keepNext/>
        <w:keepLines/>
        <w:spacing w:line="360" w:lineRule="auto"/>
        <w:ind w:firstLine="567"/>
        <w:jc w:val="both"/>
        <w:outlineLvl w:val="1"/>
        <w:rPr>
          <w:b/>
          <w:bCs/>
          <w:spacing w:val="0"/>
        </w:rPr>
      </w:pPr>
      <w:r w:rsidRPr="00B030FA">
        <w:rPr>
          <w:b/>
          <w:bCs/>
          <w:spacing w:val="0"/>
        </w:rPr>
        <w:t>7.2 Показатели надежности и бесперебойности водоснабжения.</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Мероприятия по обеспечению надежности и бесперебойности водоснабжения обеспечивается наличием резервного насосного оборудования, надлежащей эксплуатации запорной арматуры. Для дополнительного повышения надежности гарантированного водоснабжения требуется устройство кольцевых участков водопровода.</w:t>
      </w:r>
    </w:p>
    <w:p w:rsidR="00B030FA" w:rsidRPr="00B030FA" w:rsidRDefault="00B030FA" w:rsidP="00B030FA">
      <w:pPr>
        <w:spacing w:line="360" w:lineRule="auto"/>
        <w:ind w:firstLine="567"/>
        <w:jc w:val="both"/>
        <w:rPr>
          <w:spacing w:val="0"/>
        </w:rPr>
      </w:pPr>
      <w:r w:rsidRPr="00B030FA">
        <w:rPr>
          <w:spacing w:val="0"/>
        </w:rPr>
        <w:lastRenderedPageBreak/>
        <w:t>В системе централизованного водоснабжения возможно возникновение следующих аварийных ситуаций:</w:t>
      </w:r>
    </w:p>
    <w:p w:rsidR="00B030FA" w:rsidRPr="00B030FA" w:rsidRDefault="00B030FA" w:rsidP="00B030FA">
      <w:pPr>
        <w:numPr>
          <w:ilvl w:val="0"/>
          <w:numId w:val="6"/>
        </w:numPr>
        <w:tabs>
          <w:tab w:val="num" w:pos="993"/>
        </w:tabs>
        <w:spacing w:after="200" w:line="360" w:lineRule="auto"/>
        <w:ind w:left="142" w:firstLine="425"/>
        <w:jc w:val="both"/>
        <w:rPr>
          <w:spacing w:val="0"/>
        </w:rPr>
      </w:pPr>
      <w:r w:rsidRPr="00B030FA">
        <w:rPr>
          <w:spacing w:val="0"/>
        </w:rPr>
        <w:t>Выход из строя глубинного насоса</w:t>
      </w:r>
    </w:p>
    <w:p w:rsidR="00B030FA" w:rsidRPr="00B030FA" w:rsidRDefault="00B030FA" w:rsidP="00B030FA">
      <w:pPr>
        <w:numPr>
          <w:ilvl w:val="0"/>
          <w:numId w:val="6"/>
        </w:numPr>
        <w:tabs>
          <w:tab w:val="num" w:pos="993"/>
        </w:tabs>
        <w:spacing w:after="200" w:line="360" w:lineRule="auto"/>
        <w:ind w:firstLine="567"/>
        <w:jc w:val="both"/>
        <w:rPr>
          <w:spacing w:val="0"/>
        </w:rPr>
      </w:pPr>
      <w:r w:rsidRPr="00B030FA">
        <w:rPr>
          <w:spacing w:val="0"/>
        </w:rPr>
        <w:t>Авария (порыв, утечка, перемерзание) на водопроводной сети</w:t>
      </w:r>
    </w:p>
    <w:p w:rsidR="00B030FA" w:rsidRPr="00B030FA" w:rsidRDefault="00B030FA" w:rsidP="00B030FA">
      <w:pPr>
        <w:numPr>
          <w:ilvl w:val="0"/>
          <w:numId w:val="6"/>
        </w:numPr>
        <w:tabs>
          <w:tab w:val="num" w:pos="0"/>
          <w:tab w:val="num" w:pos="993"/>
        </w:tabs>
        <w:spacing w:after="200" w:line="360" w:lineRule="auto"/>
        <w:ind w:firstLine="567"/>
        <w:jc w:val="both"/>
        <w:rPr>
          <w:spacing w:val="0"/>
        </w:rPr>
      </w:pPr>
      <w:r w:rsidRPr="00B030FA">
        <w:rPr>
          <w:spacing w:val="0"/>
        </w:rPr>
        <w:t>Аварийная ситуация на электросетях</w:t>
      </w:r>
    </w:p>
    <w:p w:rsidR="00B030FA" w:rsidRPr="00B030FA" w:rsidRDefault="00B030FA" w:rsidP="00B030FA">
      <w:pPr>
        <w:numPr>
          <w:ilvl w:val="0"/>
          <w:numId w:val="6"/>
        </w:numPr>
        <w:tabs>
          <w:tab w:val="num" w:pos="0"/>
          <w:tab w:val="num" w:pos="993"/>
        </w:tabs>
        <w:spacing w:after="200" w:line="360" w:lineRule="auto"/>
        <w:ind w:firstLine="567"/>
        <w:jc w:val="both"/>
        <w:rPr>
          <w:spacing w:val="0"/>
        </w:rPr>
      </w:pPr>
      <w:r w:rsidRPr="00B030FA">
        <w:rPr>
          <w:spacing w:val="0"/>
        </w:rPr>
        <w:t>Резкое ухудшение качества питьевой воды</w:t>
      </w:r>
    </w:p>
    <w:p w:rsidR="00B030FA" w:rsidRPr="00B030FA" w:rsidRDefault="00B030FA" w:rsidP="00B030FA">
      <w:pPr>
        <w:spacing w:line="360" w:lineRule="auto"/>
        <w:ind w:firstLine="567"/>
        <w:jc w:val="both"/>
        <w:rPr>
          <w:spacing w:val="0"/>
        </w:rPr>
      </w:pPr>
      <w:r w:rsidRPr="00B030FA">
        <w:rPr>
          <w:spacing w:val="0"/>
        </w:rPr>
        <w:t>При возникновении аварийных ситуаций осуществляется информирование населения, органов местного самоуправления, территориального отдела Роспотребнадзора.</w:t>
      </w:r>
    </w:p>
    <w:p w:rsidR="00B030FA" w:rsidRPr="00B030FA" w:rsidRDefault="00B030FA" w:rsidP="00B030FA">
      <w:pPr>
        <w:spacing w:line="360" w:lineRule="auto"/>
        <w:ind w:firstLine="567"/>
        <w:jc w:val="both"/>
        <w:rPr>
          <w:spacing w:val="0"/>
        </w:rPr>
      </w:pPr>
      <w:r w:rsidRPr="00B030FA">
        <w:rPr>
          <w:spacing w:val="0"/>
        </w:rPr>
        <w:t>План мероприятий по ликвидации аварийных ситуаций приведен в таблице 7.3.</w:t>
      </w:r>
    </w:p>
    <w:p w:rsidR="00B030FA" w:rsidRPr="00B030FA" w:rsidRDefault="00B030FA" w:rsidP="00B030FA">
      <w:pPr>
        <w:spacing w:line="360" w:lineRule="auto"/>
        <w:ind w:firstLine="567"/>
        <w:jc w:val="both"/>
        <w:rPr>
          <w:spacing w:val="0"/>
        </w:rPr>
      </w:pPr>
      <w:r w:rsidRPr="00B030FA">
        <w:rPr>
          <w:spacing w:val="0"/>
        </w:rPr>
        <w:t>Таблица 7.3 − План мероприятий по ликвидации аварийных ситуаций</w:t>
      </w:r>
    </w:p>
    <w:tbl>
      <w:tblPr>
        <w:tblW w:w="9852" w:type="dxa"/>
        <w:tblLayout w:type="fixed"/>
        <w:tblCellMar>
          <w:left w:w="71" w:type="dxa"/>
          <w:right w:w="71" w:type="dxa"/>
        </w:tblCellMar>
        <w:tblLook w:val="0000"/>
      </w:tblPr>
      <w:tblGrid>
        <w:gridCol w:w="780"/>
        <w:gridCol w:w="5528"/>
        <w:gridCol w:w="1701"/>
        <w:gridCol w:w="1843"/>
      </w:tblGrid>
      <w:tr w:rsidR="00B030FA" w:rsidRPr="00B030FA" w:rsidTr="00C02ED3">
        <w:trPr>
          <w:trHeight w:val="400"/>
        </w:trPr>
        <w:tc>
          <w:tcPr>
            <w:tcW w:w="780" w:type="dxa"/>
            <w:tcBorders>
              <w:top w:val="single" w:sz="12" w:space="0" w:color="auto"/>
              <w:left w:val="single" w:sz="12" w:space="0" w:color="auto"/>
              <w:bottom w:val="single" w:sz="12"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w:t>
            </w:r>
          </w:p>
          <w:p w:rsidR="00B030FA" w:rsidRPr="00B030FA" w:rsidRDefault="00B030FA" w:rsidP="00B030FA">
            <w:pPr>
              <w:jc w:val="center"/>
              <w:rPr>
                <w:spacing w:val="0"/>
                <w:sz w:val="22"/>
                <w:szCs w:val="22"/>
              </w:rPr>
            </w:pPr>
            <w:r w:rsidRPr="00B030FA">
              <w:rPr>
                <w:spacing w:val="0"/>
                <w:sz w:val="22"/>
                <w:szCs w:val="22"/>
              </w:rPr>
              <w:t>п/п</w:t>
            </w:r>
          </w:p>
        </w:tc>
        <w:tc>
          <w:tcPr>
            <w:tcW w:w="5528" w:type="dxa"/>
            <w:tcBorders>
              <w:top w:val="single" w:sz="12" w:space="0" w:color="auto"/>
              <w:left w:val="single" w:sz="12" w:space="0" w:color="auto"/>
              <w:bottom w:val="single" w:sz="12"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Наименование мероприятий</w:t>
            </w:r>
          </w:p>
        </w:tc>
        <w:tc>
          <w:tcPr>
            <w:tcW w:w="1701" w:type="dxa"/>
            <w:tcBorders>
              <w:top w:val="single" w:sz="12" w:space="0" w:color="auto"/>
              <w:left w:val="single" w:sz="12" w:space="0" w:color="auto"/>
              <w:bottom w:val="single" w:sz="12"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Ответственный за исполнение</w:t>
            </w:r>
          </w:p>
        </w:tc>
        <w:tc>
          <w:tcPr>
            <w:tcW w:w="1843" w:type="dxa"/>
            <w:tcBorders>
              <w:top w:val="single" w:sz="12" w:space="0" w:color="auto"/>
              <w:left w:val="single" w:sz="12" w:space="0" w:color="auto"/>
              <w:bottom w:val="single" w:sz="12"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Срок</w:t>
            </w:r>
          </w:p>
          <w:p w:rsidR="00B030FA" w:rsidRPr="00B030FA" w:rsidRDefault="00B030FA" w:rsidP="00B030FA">
            <w:pPr>
              <w:jc w:val="center"/>
              <w:rPr>
                <w:spacing w:val="0"/>
                <w:sz w:val="22"/>
                <w:szCs w:val="22"/>
              </w:rPr>
            </w:pPr>
            <w:r w:rsidRPr="00B030FA">
              <w:rPr>
                <w:spacing w:val="0"/>
                <w:sz w:val="22"/>
                <w:szCs w:val="22"/>
              </w:rPr>
              <w:t>исполнения</w:t>
            </w:r>
          </w:p>
        </w:tc>
      </w:tr>
      <w:tr w:rsidR="00B030FA" w:rsidRPr="00B030FA" w:rsidTr="00C02ED3">
        <w:trPr>
          <w:trHeight w:val="240"/>
        </w:trPr>
        <w:tc>
          <w:tcPr>
            <w:tcW w:w="780" w:type="dxa"/>
            <w:tcBorders>
              <w:top w:val="single" w:sz="12" w:space="0" w:color="auto"/>
              <w:left w:val="single" w:sz="12" w:space="0" w:color="auto"/>
              <w:bottom w:val="single" w:sz="12"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1</w:t>
            </w:r>
          </w:p>
        </w:tc>
        <w:tc>
          <w:tcPr>
            <w:tcW w:w="5528" w:type="dxa"/>
            <w:tcBorders>
              <w:top w:val="single" w:sz="12" w:space="0" w:color="auto"/>
              <w:left w:val="single" w:sz="12" w:space="0" w:color="auto"/>
              <w:bottom w:val="single" w:sz="12"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2</w:t>
            </w:r>
          </w:p>
        </w:tc>
        <w:tc>
          <w:tcPr>
            <w:tcW w:w="1701" w:type="dxa"/>
            <w:tcBorders>
              <w:top w:val="single" w:sz="12" w:space="0" w:color="auto"/>
              <w:left w:val="single" w:sz="12" w:space="0" w:color="auto"/>
              <w:bottom w:val="single" w:sz="12"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3</w:t>
            </w:r>
          </w:p>
        </w:tc>
        <w:tc>
          <w:tcPr>
            <w:tcW w:w="1843" w:type="dxa"/>
            <w:tcBorders>
              <w:top w:val="single" w:sz="12" w:space="0" w:color="auto"/>
              <w:left w:val="single" w:sz="12" w:space="0" w:color="auto"/>
              <w:bottom w:val="single" w:sz="12"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4</w:t>
            </w:r>
          </w:p>
        </w:tc>
      </w:tr>
      <w:tr w:rsidR="00B030FA" w:rsidRPr="00B030FA" w:rsidTr="00C02ED3">
        <w:trPr>
          <w:trHeight w:val="400"/>
        </w:trPr>
        <w:tc>
          <w:tcPr>
            <w:tcW w:w="780" w:type="dxa"/>
            <w:tcBorders>
              <w:top w:val="single" w:sz="12"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1</w:t>
            </w:r>
          </w:p>
        </w:tc>
        <w:tc>
          <w:tcPr>
            <w:tcW w:w="5528" w:type="dxa"/>
            <w:tcBorders>
              <w:top w:val="single" w:sz="12"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В случае возникновения ЧС необходимо прекратить подачу воды, оповестить территориальный отдел Роспотребнадзора, администрацию сельского поселения «село Софийск».</w:t>
            </w:r>
          </w:p>
        </w:tc>
        <w:tc>
          <w:tcPr>
            <w:tcW w:w="1701" w:type="dxa"/>
            <w:tcBorders>
              <w:top w:val="single" w:sz="12"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Мастер водоснабжения</w:t>
            </w:r>
          </w:p>
        </w:tc>
        <w:tc>
          <w:tcPr>
            <w:tcW w:w="1843" w:type="dxa"/>
            <w:tcBorders>
              <w:top w:val="single" w:sz="12"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 xml:space="preserve">Немедленно </w:t>
            </w:r>
          </w:p>
        </w:tc>
      </w:tr>
      <w:tr w:rsidR="00B030FA" w:rsidRPr="00B030FA" w:rsidTr="00C02ED3">
        <w:trPr>
          <w:trHeight w:val="400"/>
        </w:trPr>
        <w:tc>
          <w:tcPr>
            <w:tcW w:w="780"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2</w:t>
            </w:r>
          </w:p>
        </w:tc>
        <w:tc>
          <w:tcPr>
            <w:tcW w:w="5528"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Сформировать бригаду специалистов для работы в местах аварийной ситуации, провести инструктаж работников привлеченных к ее ликвидации по действиям в ЧС</w:t>
            </w:r>
          </w:p>
        </w:tc>
        <w:tc>
          <w:tcPr>
            <w:tcW w:w="1701"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Мастер водоснабжения</w:t>
            </w:r>
          </w:p>
        </w:tc>
        <w:tc>
          <w:tcPr>
            <w:tcW w:w="1843"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Немедленно</w:t>
            </w:r>
          </w:p>
        </w:tc>
      </w:tr>
      <w:tr w:rsidR="00B030FA" w:rsidRPr="00B030FA" w:rsidTr="00C02ED3">
        <w:trPr>
          <w:trHeight w:val="400"/>
        </w:trPr>
        <w:tc>
          <w:tcPr>
            <w:tcW w:w="780"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3</w:t>
            </w:r>
          </w:p>
        </w:tc>
        <w:tc>
          <w:tcPr>
            <w:tcW w:w="5528"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Обеспечить работу автотранспорта для выполнения необходимых работ</w:t>
            </w:r>
          </w:p>
        </w:tc>
        <w:tc>
          <w:tcPr>
            <w:tcW w:w="1701"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Мастер водоснабжения</w:t>
            </w:r>
          </w:p>
        </w:tc>
        <w:tc>
          <w:tcPr>
            <w:tcW w:w="1843"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Немедленно</w:t>
            </w:r>
          </w:p>
        </w:tc>
      </w:tr>
      <w:tr w:rsidR="00B030FA" w:rsidRPr="00B030FA" w:rsidTr="00C02ED3">
        <w:trPr>
          <w:trHeight w:val="400"/>
        </w:trPr>
        <w:tc>
          <w:tcPr>
            <w:tcW w:w="780"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4</w:t>
            </w:r>
          </w:p>
        </w:tc>
        <w:tc>
          <w:tcPr>
            <w:tcW w:w="5528"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Организовать работу сварочных агрегатов в случае повреждения трубопроводов</w:t>
            </w:r>
          </w:p>
        </w:tc>
        <w:tc>
          <w:tcPr>
            <w:tcW w:w="1701"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Мастер водоснабжения</w:t>
            </w:r>
          </w:p>
        </w:tc>
        <w:tc>
          <w:tcPr>
            <w:tcW w:w="1843"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Немедленно</w:t>
            </w:r>
          </w:p>
        </w:tc>
      </w:tr>
      <w:tr w:rsidR="00B030FA" w:rsidRPr="00B030FA" w:rsidTr="00C02ED3">
        <w:trPr>
          <w:trHeight w:val="400"/>
        </w:trPr>
        <w:tc>
          <w:tcPr>
            <w:tcW w:w="780"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5</w:t>
            </w:r>
          </w:p>
        </w:tc>
        <w:tc>
          <w:tcPr>
            <w:tcW w:w="5528"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Организовать лабораторный контроль за качеством питьевой воды/бактериологические и санитарно-химические исследования</w:t>
            </w:r>
          </w:p>
        </w:tc>
        <w:tc>
          <w:tcPr>
            <w:tcW w:w="1701"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Мастер водоснабжения, инженер водоснабжения</w:t>
            </w:r>
          </w:p>
        </w:tc>
        <w:tc>
          <w:tcPr>
            <w:tcW w:w="1843" w:type="dxa"/>
            <w:tcBorders>
              <w:top w:val="single" w:sz="4" w:space="0" w:color="auto"/>
              <w:left w:val="single" w:sz="12" w:space="0" w:color="auto"/>
              <w:bottom w:val="single" w:sz="4"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Постоянно</w:t>
            </w:r>
          </w:p>
        </w:tc>
      </w:tr>
      <w:tr w:rsidR="00B030FA" w:rsidRPr="00B030FA" w:rsidTr="00C02ED3">
        <w:trPr>
          <w:trHeight w:val="400"/>
        </w:trPr>
        <w:tc>
          <w:tcPr>
            <w:tcW w:w="780" w:type="dxa"/>
            <w:tcBorders>
              <w:top w:val="single" w:sz="4" w:space="0" w:color="auto"/>
              <w:left w:val="single" w:sz="12" w:space="0" w:color="auto"/>
              <w:bottom w:val="single" w:sz="12"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6</w:t>
            </w:r>
          </w:p>
        </w:tc>
        <w:tc>
          <w:tcPr>
            <w:tcW w:w="5528" w:type="dxa"/>
            <w:tcBorders>
              <w:top w:val="single" w:sz="4" w:space="0" w:color="auto"/>
              <w:left w:val="single" w:sz="12" w:space="0" w:color="auto"/>
              <w:bottom w:val="single" w:sz="12"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Иметь необходимый запас дезинфицирующих средств, для проведения дезинфекционных мероприятий</w:t>
            </w:r>
          </w:p>
        </w:tc>
        <w:tc>
          <w:tcPr>
            <w:tcW w:w="1701" w:type="dxa"/>
            <w:tcBorders>
              <w:top w:val="single" w:sz="4" w:space="0" w:color="auto"/>
              <w:left w:val="single" w:sz="12" w:space="0" w:color="auto"/>
              <w:bottom w:val="single" w:sz="12"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Мастер водоснабжения</w:t>
            </w:r>
          </w:p>
        </w:tc>
        <w:tc>
          <w:tcPr>
            <w:tcW w:w="1843" w:type="dxa"/>
            <w:tcBorders>
              <w:top w:val="single" w:sz="4" w:space="0" w:color="auto"/>
              <w:left w:val="single" w:sz="12" w:space="0" w:color="auto"/>
              <w:bottom w:val="single" w:sz="12" w:space="0" w:color="auto"/>
              <w:right w:val="single" w:sz="12" w:space="0" w:color="auto"/>
            </w:tcBorders>
            <w:vAlign w:val="center"/>
          </w:tcPr>
          <w:p w:rsidR="00B030FA" w:rsidRPr="00B030FA" w:rsidRDefault="00B030FA" w:rsidP="00B030FA">
            <w:pPr>
              <w:jc w:val="center"/>
              <w:rPr>
                <w:spacing w:val="0"/>
                <w:sz w:val="22"/>
                <w:szCs w:val="22"/>
              </w:rPr>
            </w:pPr>
            <w:r w:rsidRPr="00B030FA">
              <w:rPr>
                <w:spacing w:val="0"/>
                <w:sz w:val="22"/>
                <w:szCs w:val="22"/>
              </w:rPr>
              <w:t>Иметь постоянно</w:t>
            </w:r>
          </w:p>
        </w:tc>
      </w:tr>
    </w:tbl>
    <w:p w:rsidR="00B030FA" w:rsidRPr="00B030FA" w:rsidRDefault="00B030FA" w:rsidP="00B030FA">
      <w:pPr>
        <w:spacing w:line="360" w:lineRule="auto"/>
        <w:ind w:firstLine="567"/>
        <w:jc w:val="both"/>
        <w:rPr>
          <w:rFonts w:eastAsia="Calibri"/>
          <w:spacing w:val="0"/>
          <w:lang w:eastAsia="en-US"/>
        </w:rPr>
      </w:pPr>
    </w:p>
    <w:p w:rsidR="00B030FA" w:rsidRPr="00B030FA" w:rsidRDefault="00B030FA" w:rsidP="00B030FA">
      <w:pPr>
        <w:keepNext/>
        <w:keepLines/>
        <w:spacing w:line="360" w:lineRule="auto"/>
        <w:ind w:firstLine="567"/>
        <w:jc w:val="both"/>
        <w:outlineLvl w:val="1"/>
        <w:rPr>
          <w:b/>
          <w:bCs/>
          <w:spacing w:val="0"/>
        </w:rPr>
      </w:pPr>
      <w:r w:rsidRPr="00B030FA">
        <w:rPr>
          <w:b/>
          <w:bCs/>
          <w:spacing w:val="0"/>
        </w:rPr>
        <w:t>7.3 Показатели качества обслуживания абонентов.</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 xml:space="preserve">Информация о показателях качества обслуживания абонентов отсутствует. </w:t>
      </w:r>
    </w:p>
    <w:p w:rsidR="00B030FA" w:rsidRPr="00B030FA" w:rsidRDefault="00B030FA" w:rsidP="00B030FA">
      <w:pPr>
        <w:keepNext/>
        <w:keepLines/>
        <w:spacing w:line="360" w:lineRule="auto"/>
        <w:ind w:firstLine="567"/>
        <w:jc w:val="both"/>
        <w:outlineLvl w:val="1"/>
        <w:rPr>
          <w:b/>
          <w:bCs/>
          <w:spacing w:val="0"/>
        </w:rPr>
      </w:pPr>
      <w:r w:rsidRPr="00B030FA">
        <w:rPr>
          <w:b/>
          <w:bCs/>
          <w:spacing w:val="0"/>
        </w:rPr>
        <w:lastRenderedPageBreak/>
        <w:t>7.4 Показатели эффективности использования ресурсов, в том числе сокращения потерь воды при ее транспортировке.</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Информация о показателях эффективности использования ресурсов отсутствует.</w:t>
      </w:r>
    </w:p>
    <w:p w:rsidR="00B030FA" w:rsidRPr="00B030FA" w:rsidRDefault="00B030FA" w:rsidP="00B030FA">
      <w:pPr>
        <w:keepNext/>
        <w:keepLines/>
        <w:spacing w:line="360" w:lineRule="auto"/>
        <w:ind w:firstLine="567"/>
        <w:jc w:val="both"/>
        <w:outlineLvl w:val="1"/>
        <w:rPr>
          <w:b/>
          <w:bCs/>
          <w:spacing w:val="0"/>
        </w:rPr>
      </w:pPr>
    </w:p>
    <w:p w:rsidR="00B030FA" w:rsidRPr="00B030FA" w:rsidRDefault="00B030FA" w:rsidP="00B030FA">
      <w:pPr>
        <w:keepNext/>
        <w:keepLines/>
        <w:spacing w:line="360" w:lineRule="auto"/>
        <w:ind w:firstLine="567"/>
        <w:jc w:val="both"/>
        <w:outlineLvl w:val="1"/>
        <w:rPr>
          <w:b/>
          <w:bCs/>
          <w:spacing w:val="0"/>
        </w:rPr>
      </w:pPr>
      <w:r w:rsidRPr="00B030FA">
        <w:rPr>
          <w:b/>
          <w:bCs/>
          <w:spacing w:val="0"/>
        </w:rPr>
        <w:t>7.5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B030FA" w:rsidRPr="00B030FA" w:rsidRDefault="00B030FA" w:rsidP="00B030FA">
      <w:pPr>
        <w:spacing w:line="360" w:lineRule="auto"/>
        <w:ind w:firstLine="567"/>
        <w:jc w:val="both"/>
        <w:rPr>
          <w:rFonts w:eastAsia="Calibri"/>
          <w:spacing w:val="0"/>
          <w:lang w:eastAsia="en-US"/>
        </w:rPr>
      </w:pPr>
      <w:r w:rsidRPr="00B030FA">
        <w:rPr>
          <w:rFonts w:eastAsia="Calibri"/>
          <w:bCs/>
          <w:spacing w:val="0"/>
          <w:lang w:eastAsia="en-US"/>
        </w:rPr>
        <w:t>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 не предоставлены</w:t>
      </w:r>
    </w:p>
    <w:p w:rsidR="00B030FA" w:rsidRPr="00B030FA" w:rsidRDefault="00B030FA" w:rsidP="00B030FA">
      <w:pPr>
        <w:keepNext/>
        <w:keepLines/>
        <w:spacing w:line="360" w:lineRule="auto"/>
        <w:jc w:val="center"/>
        <w:outlineLvl w:val="1"/>
        <w:rPr>
          <w:rFonts w:eastAsia="Calibri"/>
          <w:b/>
          <w:bCs/>
          <w:spacing w:val="0"/>
        </w:rPr>
      </w:pPr>
    </w:p>
    <w:p w:rsidR="00B030FA" w:rsidRPr="00B030FA" w:rsidRDefault="00B030FA" w:rsidP="00B030FA">
      <w:pPr>
        <w:keepNext/>
        <w:keepLines/>
        <w:spacing w:line="360" w:lineRule="auto"/>
        <w:jc w:val="center"/>
        <w:outlineLvl w:val="1"/>
        <w:rPr>
          <w:rFonts w:eastAsia="Calibri"/>
          <w:b/>
          <w:bCs/>
          <w:spacing w:val="0"/>
        </w:rPr>
      </w:pPr>
    </w:p>
    <w:p w:rsidR="00B030FA" w:rsidRPr="00B030FA" w:rsidRDefault="00B030FA" w:rsidP="00B030FA">
      <w:pPr>
        <w:keepNext/>
        <w:keepLines/>
        <w:spacing w:line="360" w:lineRule="auto"/>
        <w:jc w:val="center"/>
        <w:outlineLvl w:val="1"/>
        <w:rPr>
          <w:rFonts w:eastAsia="Calibri"/>
          <w:b/>
          <w:bCs/>
          <w:spacing w:val="0"/>
        </w:rPr>
      </w:pPr>
    </w:p>
    <w:p w:rsidR="00B030FA" w:rsidRPr="00B030FA" w:rsidRDefault="00B030FA" w:rsidP="00B030FA">
      <w:pPr>
        <w:keepNext/>
        <w:keepLines/>
        <w:spacing w:line="360" w:lineRule="auto"/>
        <w:jc w:val="center"/>
        <w:outlineLvl w:val="1"/>
        <w:rPr>
          <w:rFonts w:eastAsia="Calibri"/>
          <w:b/>
          <w:bCs/>
          <w:spacing w:val="0"/>
        </w:rPr>
      </w:pPr>
    </w:p>
    <w:p w:rsidR="00B030FA" w:rsidRPr="00B030FA" w:rsidRDefault="00B030FA" w:rsidP="00B030FA">
      <w:pPr>
        <w:keepNext/>
        <w:keepLines/>
        <w:spacing w:line="360" w:lineRule="auto"/>
        <w:jc w:val="center"/>
        <w:outlineLvl w:val="1"/>
        <w:rPr>
          <w:rFonts w:eastAsia="Calibri"/>
          <w:b/>
          <w:bCs/>
          <w:spacing w:val="0"/>
        </w:rPr>
      </w:pPr>
    </w:p>
    <w:p w:rsidR="00B030FA" w:rsidRPr="00B030FA" w:rsidRDefault="00B030FA" w:rsidP="00B030FA">
      <w:pPr>
        <w:keepNext/>
        <w:keepLines/>
        <w:spacing w:line="360" w:lineRule="auto"/>
        <w:jc w:val="center"/>
        <w:outlineLvl w:val="1"/>
        <w:rPr>
          <w:rFonts w:eastAsia="Calibri"/>
          <w:b/>
          <w:bCs/>
          <w:spacing w:val="0"/>
        </w:rPr>
      </w:pPr>
    </w:p>
    <w:p w:rsidR="00B030FA" w:rsidRPr="00B030FA" w:rsidRDefault="00B030FA" w:rsidP="00B030FA">
      <w:pPr>
        <w:keepNext/>
        <w:keepLines/>
        <w:spacing w:line="360" w:lineRule="auto"/>
        <w:jc w:val="center"/>
        <w:outlineLvl w:val="1"/>
        <w:rPr>
          <w:rFonts w:eastAsia="Calibri"/>
          <w:b/>
          <w:bCs/>
          <w:spacing w:val="0"/>
        </w:rPr>
      </w:pPr>
    </w:p>
    <w:p w:rsidR="00B030FA" w:rsidRPr="00B030FA" w:rsidRDefault="00B030FA" w:rsidP="00B030FA">
      <w:pPr>
        <w:keepNext/>
        <w:keepLines/>
        <w:spacing w:line="360" w:lineRule="auto"/>
        <w:jc w:val="center"/>
        <w:outlineLvl w:val="1"/>
        <w:rPr>
          <w:rFonts w:eastAsia="Calibri"/>
          <w:b/>
          <w:bCs/>
          <w:spacing w:val="0"/>
        </w:rPr>
      </w:pPr>
    </w:p>
    <w:p w:rsidR="00B030FA" w:rsidRPr="00B030FA" w:rsidRDefault="00B030FA" w:rsidP="00B030FA">
      <w:pPr>
        <w:keepNext/>
        <w:keepLines/>
        <w:spacing w:line="360" w:lineRule="auto"/>
        <w:jc w:val="center"/>
        <w:outlineLvl w:val="1"/>
        <w:rPr>
          <w:rFonts w:eastAsia="Calibri"/>
          <w:b/>
          <w:bCs/>
          <w:spacing w:val="0"/>
        </w:rPr>
      </w:pPr>
    </w:p>
    <w:p w:rsidR="00B030FA" w:rsidRPr="00B030FA" w:rsidRDefault="00B030FA" w:rsidP="00B030FA">
      <w:pPr>
        <w:keepNext/>
        <w:keepLines/>
        <w:spacing w:line="360" w:lineRule="auto"/>
        <w:jc w:val="center"/>
        <w:outlineLvl w:val="1"/>
        <w:rPr>
          <w:rFonts w:eastAsia="Calibri"/>
          <w:b/>
          <w:bCs/>
          <w:spacing w:val="0"/>
        </w:rPr>
      </w:pPr>
    </w:p>
    <w:p w:rsidR="00B030FA" w:rsidRPr="00B030FA" w:rsidRDefault="00B030FA" w:rsidP="00B030FA">
      <w:pPr>
        <w:keepNext/>
        <w:keepLines/>
        <w:spacing w:line="360" w:lineRule="auto"/>
        <w:jc w:val="center"/>
        <w:outlineLvl w:val="1"/>
        <w:rPr>
          <w:rFonts w:eastAsia="Calibri"/>
          <w:b/>
          <w:bCs/>
          <w:spacing w:val="0"/>
        </w:rPr>
      </w:pPr>
    </w:p>
    <w:p w:rsidR="00B030FA" w:rsidRPr="00B030FA" w:rsidRDefault="00B030FA" w:rsidP="00B030FA">
      <w:pPr>
        <w:keepNext/>
        <w:keepLines/>
        <w:spacing w:line="360" w:lineRule="auto"/>
        <w:jc w:val="center"/>
        <w:outlineLvl w:val="1"/>
        <w:rPr>
          <w:rFonts w:eastAsia="Calibri"/>
          <w:b/>
          <w:bCs/>
          <w:spacing w:val="0"/>
        </w:rPr>
      </w:pPr>
    </w:p>
    <w:p w:rsidR="00B030FA" w:rsidRPr="00B030FA" w:rsidRDefault="00B030FA" w:rsidP="00B030FA">
      <w:pPr>
        <w:spacing w:after="200" w:line="276" w:lineRule="auto"/>
        <w:ind w:left="-567"/>
        <w:jc w:val="center"/>
        <w:rPr>
          <w:rFonts w:eastAsia="Calibri"/>
          <w:spacing w:val="0"/>
          <w:lang w:eastAsia="en-US"/>
        </w:rPr>
      </w:pPr>
    </w:p>
    <w:p w:rsidR="00B030FA" w:rsidRPr="00B030FA" w:rsidRDefault="00B030FA" w:rsidP="00B030FA">
      <w:pPr>
        <w:spacing w:after="200" w:line="276" w:lineRule="auto"/>
        <w:ind w:left="-567"/>
        <w:jc w:val="center"/>
        <w:rPr>
          <w:rFonts w:eastAsia="Calibri"/>
          <w:spacing w:val="0"/>
          <w:lang w:eastAsia="en-US"/>
        </w:rPr>
      </w:pPr>
    </w:p>
    <w:p w:rsidR="00B030FA" w:rsidRPr="00B030FA" w:rsidRDefault="00B030FA" w:rsidP="00B030FA">
      <w:pPr>
        <w:spacing w:after="200" w:line="276" w:lineRule="auto"/>
        <w:ind w:left="-567"/>
        <w:jc w:val="center"/>
        <w:rPr>
          <w:rFonts w:eastAsia="Calibri"/>
          <w:spacing w:val="0"/>
          <w:lang w:eastAsia="en-US"/>
        </w:rPr>
      </w:pPr>
    </w:p>
    <w:p w:rsidR="00B030FA" w:rsidRPr="00B030FA" w:rsidRDefault="00B030FA" w:rsidP="00B030FA">
      <w:pPr>
        <w:spacing w:after="200" w:line="276" w:lineRule="auto"/>
        <w:ind w:left="-567"/>
        <w:jc w:val="center"/>
        <w:rPr>
          <w:rFonts w:eastAsia="Calibri"/>
          <w:spacing w:val="0"/>
          <w:lang w:eastAsia="en-US"/>
        </w:rPr>
        <w:sectPr w:rsidR="00B030FA" w:rsidRPr="00B030FA" w:rsidSect="00C02ED3">
          <w:pgSz w:w="11906" w:h="16838"/>
          <w:pgMar w:top="1134" w:right="850" w:bottom="1134" w:left="1701" w:header="708" w:footer="708" w:gutter="0"/>
          <w:cols w:space="708"/>
          <w:docGrid w:linePitch="360"/>
        </w:sectPr>
      </w:pPr>
    </w:p>
    <w:p w:rsidR="00B030FA" w:rsidRPr="00B030FA" w:rsidRDefault="00B030FA" w:rsidP="00B030FA">
      <w:pPr>
        <w:jc w:val="center"/>
        <w:rPr>
          <w:bCs/>
          <w:color w:val="000000"/>
          <w:spacing w:val="0"/>
        </w:rPr>
      </w:pPr>
      <w:r w:rsidRPr="00B030FA">
        <w:rPr>
          <w:rFonts w:eastAsia="Calibri"/>
          <w:spacing w:val="0"/>
          <w:lang w:eastAsia="en-US"/>
        </w:rPr>
        <w:lastRenderedPageBreak/>
        <w:t xml:space="preserve">Таблица 7.4 </w:t>
      </w:r>
      <w:r w:rsidRPr="00B030FA">
        <w:rPr>
          <w:bCs/>
          <w:color w:val="000000"/>
          <w:spacing w:val="0"/>
        </w:rPr>
        <w:t>Фактические и плановые показатели надежности, качества, энергетической эффективности</w:t>
      </w:r>
    </w:p>
    <w:p w:rsidR="00B030FA" w:rsidRPr="00B030FA" w:rsidRDefault="00B030FA" w:rsidP="00B030FA">
      <w:pPr>
        <w:spacing w:after="200" w:line="276" w:lineRule="auto"/>
        <w:ind w:left="-567"/>
        <w:jc w:val="center"/>
        <w:rPr>
          <w:bCs/>
          <w:color w:val="000000"/>
          <w:spacing w:val="0"/>
        </w:rPr>
      </w:pPr>
      <w:r w:rsidRPr="00B030FA">
        <w:rPr>
          <w:bCs/>
          <w:color w:val="000000"/>
          <w:spacing w:val="0"/>
        </w:rPr>
        <w:t>объектов централизованной системы холодного водоснабжения</w:t>
      </w:r>
    </w:p>
    <w:tbl>
      <w:tblPr>
        <w:tblW w:w="5300" w:type="pct"/>
        <w:tblLook w:val="04A0"/>
      </w:tblPr>
      <w:tblGrid>
        <w:gridCol w:w="540"/>
        <w:gridCol w:w="3347"/>
        <w:gridCol w:w="1909"/>
        <w:gridCol w:w="756"/>
        <w:gridCol w:w="756"/>
        <w:gridCol w:w="756"/>
        <w:gridCol w:w="636"/>
        <w:gridCol w:w="636"/>
        <w:gridCol w:w="576"/>
        <w:gridCol w:w="576"/>
        <w:gridCol w:w="576"/>
        <w:gridCol w:w="576"/>
        <w:gridCol w:w="576"/>
        <w:gridCol w:w="576"/>
        <w:gridCol w:w="576"/>
        <w:gridCol w:w="576"/>
        <w:gridCol w:w="576"/>
        <w:gridCol w:w="577"/>
        <w:gridCol w:w="576"/>
      </w:tblGrid>
      <w:tr w:rsidR="00B030FA" w:rsidRPr="00B030FA" w:rsidTr="00C02ED3">
        <w:trPr>
          <w:trHeight w:val="944"/>
        </w:trPr>
        <w:tc>
          <w:tcPr>
            <w:tcW w:w="172" w:type="pct"/>
            <w:vMerge w:val="restar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п/п</w:t>
            </w:r>
          </w:p>
        </w:tc>
        <w:tc>
          <w:tcPr>
            <w:tcW w:w="1068" w:type="pct"/>
            <w:vMerge w:val="restar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Наименование показателя</w:t>
            </w:r>
          </w:p>
        </w:tc>
        <w:tc>
          <w:tcPr>
            <w:tcW w:w="609" w:type="pct"/>
            <w:vMerge w:val="restar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Единица измерения</w:t>
            </w:r>
          </w:p>
        </w:tc>
        <w:tc>
          <w:tcPr>
            <w:tcW w:w="482" w:type="pct"/>
            <w:gridSpan w:val="2"/>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4"/>
                <w:szCs w:val="24"/>
              </w:rPr>
            </w:pPr>
            <w:r w:rsidRPr="00B030FA">
              <w:rPr>
                <w:color w:val="000000"/>
                <w:spacing w:val="0"/>
                <w:sz w:val="24"/>
                <w:szCs w:val="24"/>
              </w:rPr>
              <w:t>Значения показателей 2014 года</w:t>
            </w:r>
          </w:p>
        </w:tc>
        <w:tc>
          <w:tcPr>
            <w:tcW w:w="2669" w:type="pct"/>
            <w:gridSpan w:val="14"/>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Значения плановых показателей на период регулирования</w:t>
            </w:r>
          </w:p>
        </w:tc>
      </w:tr>
      <w:tr w:rsidR="00B030FA" w:rsidRPr="00B030FA" w:rsidTr="00C02ED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olor w:val="000000"/>
                <w:spacing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olor w:val="000000"/>
                <w:spacing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olor w:val="000000"/>
                <w:spacing w:val="0"/>
                <w:sz w:val="24"/>
                <w:szCs w:val="24"/>
              </w:rPr>
            </w:pPr>
          </w:p>
        </w:tc>
        <w:tc>
          <w:tcPr>
            <w:tcW w:w="241" w:type="pct"/>
            <w:tcBorders>
              <w:top w:val="single" w:sz="4" w:space="0" w:color="auto"/>
              <w:left w:val="nil"/>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План</w:t>
            </w:r>
          </w:p>
        </w:tc>
        <w:tc>
          <w:tcPr>
            <w:tcW w:w="241" w:type="pct"/>
            <w:tcBorders>
              <w:top w:val="single" w:sz="4" w:space="0" w:color="auto"/>
              <w:left w:val="nil"/>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Факт</w:t>
            </w:r>
          </w:p>
        </w:tc>
        <w:tc>
          <w:tcPr>
            <w:tcW w:w="241" w:type="pct"/>
            <w:tcBorders>
              <w:top w:val="single" w:sz="4" w:space="0" w:color="auto"/>
              <w:left w:val="nil"/>
              <w:bottom w:val="single" w:sz="4" w:space="0" w:color="auto"/>
              <w:right w:val="single" w:sz="4" w:space="0" w:color="auto"/>
            </w:tcBorders>
            <w:vAlign w:val="center"/>
            <w:hideMark/>
          </w:tcPr>
          <w:p w:rsidR="00B030FA" w:rsidRPr="00B030FA" w:rsidRDefault="00B030FA" w:rsidP="00B030FA">
            <w:pPr>
              <w:jc w:val="center"/>
              <w:rPr>
                <w:color w:val="000000"/>
                <w:spacing w:val="0"/>
                <w:sz w:val="18"/>
                <w:szCs w:val="18"/>
              </w:rPr>
            </w:pPr>
            <w:r w:rsidRPr="00B030FA">
              <w:rPr>
                <w:color w:val="000000"/>
                <w:spacing w:val="0"/>
                <w:sz w:val="18"/>
                <w:szCs w:val="18"/>
              </w:rPr>
              <w:t>2015</w:t>
            </w:r>
          </w:p>
        </w:tc>
        <w:tc>
          <w:tcPr>
            <w:tcW w:w="203" w:type="pct"/>
            <w:tcBorders>
              <w:top w:val="single" w:sz="4" w:space="0" w:color="auto"/>
              <w:left w:val="nil"/>
              <w:bottom w:val="single" w:sz="4" w:space="0" w:color="auto"/>
              <w:right w:val="single" w:sz="4" w:space="0" w:color="auto"/>
            </w:tcBorders>
            <w:vAlign w:val="center"/>
            <w:hideMark/>
          </w:tcPr>
          <w:p w:rsidR="00B030FA" w:rsidRPr="00B030FA" w:rsidRDefault="00B030FA" w:rsidP="00B030FA">
            <w:pPr>
              <w:jc w:val="center"/>
              <w:rPr>
                <w:color w:val="000000"/>
                <w:spacing w:val="0"/>
                <w:sz w:val="18"/>
                <w:szCs w:val="18"/>
              </w:rPr>
            </w:pPr>
            <w:r w:rsidRPr="00B030FA">
              <w:rPr>
                <w:color w:val="000000"/>
                <w:spacing w:val="0"/>
                <w:sz w:val="18"/>
                <w:szCs w:val="18"/>
              </w:rPr>
              <w:t>2016</w:t>
            </w:r>
          </w:p>
        </w:tc>
        <w:tc>
          <w:tcPr>
            <w:tcW w:w="203" w:type="pct"/>
            <w:tcBorders>
              <w:top w:val="single" w:sz="4" w:space="0" w:color="auto"/>
              <w:left w:val="nil"/>
              <w:bottom w:val="single" w:sz="4" w:space="0" w:color="auto"/>
              <w:right w:val="single" w:sz="4" w:space="0" w:color="auto"/>
            </w:tcBorders>
            <w:vAlign w:val="center"/>
            <w:hideMark/>
          </w:tcPr>
          <w:p w:rsidR="00B030FA" w:rsidRPr="00B030FA" w:rsidRDefault="00B030FA" w:rsidP="00B030FA">
            <w:pPr>
              <w:jc w:val="center"/>
              <w:rPr>
                <w:color w:val="000000"/>
                <w:spacing w:val="0"/>
                <w:sz w:val="18"/>
                <w:szCs w:val="18"/>
              </w:rPr>
            </w:pPr>
            <w:r w:rsidRPr="00B030FA">
              <w:rPr>
                <w:color w:val="000000"/>
                <w:spacing w:val="0"/>
                <w:sz w:val="18"/>
                <w:szCs w:val="18"/>
              </w:rPr>
              <w:t>2017</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18"/>
                <w:szCs w:val="18"/>
              </w:rPr>
            </w:pPr>
            <w:r w:rsidRPr="00B030FA">
              <w:rPr>
                <w:color w:val="000000"/>
                <w:spacing w:val="0"/>
                <w:sz w:val="18"/>
                <w:szCs w:val="18"/>
              </w:rPr>
              <w:t>2018</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18"/>
                <w:szCs w:val="18"/>
              </w:rPr>
            </w:pPr>
            <w:r w:rsidRPr="00B030FA">
              <w:rPr>
                <w:color w:val="000000"/>
                <w:spacing w:val="0"/>
                <w:sz w:val="18"/>
                <w:szCs w:val="18"/>
              </w:rPr>
              <w:t>2019</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18"/>
                <w:szCs w:val="18"/>
              </w:rPr>
            </w:pPr>
            <w:r w:rsidRPr="00B030FA">
              <w:rPr>
                <w:color w:val="000000"/>
                <w:spacing w:val="0"/>
                <w:sz w:val="18"/>
                <w:szCs w:val="18"/>
              </w:rPr>
              <w:t>2020</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18"/>
                <w:szCs w:val="18"/>
              </w:rPr>
            </w:pPr>
            <w:r w:rsidRPr="00B030FA">
              <w:rPr>
                <w:color w:val="000000"/>
                <w:spacing w:val="0"/>
                <w:sz w:val="18"/>
                <w:szCs w:val="18"/>
              </w:rPr>
              <w:t>2021</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18"/>
                <w:szCs w:val="18"/>
              </w:rPr>
            </w:pPr>
            <w:r w:rsidRPr="00B030FA">
              <w:rPr>
                <w:color w:val="000000"/>
                <w:spacing w:val="0"/>
                <w:sz w:val="18"/>
                <w:szCs w:val="18"/>
              </w:rPr>
              <w:t>2022</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18"/>
                <w:szCs w:val="18"/>
              </w:rPr>
            </w:pPr>
            <w:r w:rsidRPr="00B030FA">
              <w:rPr>
                <w:color w:val="000000"/>
                <w:spacing w:val="0"/>
                <w:sz w:val="18"/>
                <w:szCs w:val="18"/>
              </w:rPr>
              <w:t>2023</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18"/>
                <w:szCs w:val="18"/>
              </w:rPr>
            </w:pPr>
            <w:r w:rsidRPr="00B030FA">
              <w:rPr>
                <w:color w:val="000000"/>
                <w:spacing w:val="0"/>
                <w:sz w:val="18"/>
                <w:szCs w:val="18"/>
              </w:rPr>
              <w:t>2024</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18"/>
                <w:szCs w:val="18"/>
              </w:rPr>
            </w:pPr>
            <w:r w:rsidRPr="00B030FA">
              <w:rPr>
                <w:color w:val="000000"/>
                <w:spacing w:val="0"/>
                <w:sz w:val="18"/>
                <w:szCs w:val="18"/>
              </w:rPr>
              <w:t>2025</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18"/>
                <w:szCs w:val="18"/>
              </w:rPr>
            </w:pPr>
            <w:r w:rsidRPr="00B030FA">
              <w:rPr>
                <w:color w:val="000000"/>
                <w:spacing w:val="0"/>
                <w:sz w:val="18"/>
                <w:szCs w:val="18"/>
              </w:rPr>
              <w:t>2025</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18"/>
                <w:szCs w:val="18"/>
              </w:rPr>
            </w:pPr>
            <w:r w:rsidRPr="00B030FA">
              <w:rPr>
                <w:color w:val="000000"/>
                <w:spacing w:val="0"/>
                <w:sz w:val="18"/>
                <w:szCs w:val="18"/>
              </w:rPr>
              <w:t>2027</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18"/>
                <w:szCs w:val="18"/>
              </w:rPr>
            </w:pPr>
            <w:r w:rsidRPr="00B030FA">
              <w:rPr>
                <w:color w:val="000000"/>
                <w:spacing w:val="0"/>
                <w:sz w:val="18"/>
                <w:szCs w:val="18"/>
              </w:rPr>
              <w:t>2028</w:t>
            </w:r>
          </w:p>
        </w:tc>
      </w:tr>
      <w:tr w:rsidR="00B030FA" w:rsidRPr="00B030FA" w:rsidTr="00C02ED3">
        <w:trPr>
          <w:trHeight w:val="20"/>
        </w:trPr>
        <w:tc>
          <w:tcPr>
            <w:tcW w:w="172"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i/>
                <w:iCs/>
                <w:color w:val="000000"/>
                <w:spacing w:val="0"/>
                <w:sz w:val="24"/>
                <w:szCs w:val="24"/>
              </w:rPr>
            </w:pPr>
            <w:r w:rsidRPr="00B030FA">
              <w:rPr>
                <w:i/>
                <w:iCs/>
                <w:color w:val="000000"/>
                <w:spacing w:val="0"/>
                <w:sz w:val="24"/>
                <w:szCs w:val="24"/>
              </w:rPr>
              <w:t>1</w:t>
            </w:r>
          </w:p>
        </w:tc>
        <w:tc>
          <w:tcPr>
            <w:tcW w:w="1068"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i/>
                <w:iCs/>
                <w:color w:val="000000"/>
                <w:spacing w:val="0"/>
                <w:sz w:val="24"/>
                <w:szCs w:val="24"/>
              </w:rPr>
            </w:pPr>
            <w:r w:rsidRPr="00B030FA">
              <w:rPr>
                <w:i/>
                <w:iCs/>
                <w:color w:val="000000"/>
                <w:spacing w:val="0"/>
                <w:sz w:val="24"/>
                <w:szCs w:val="24"/>
              </w:rPr>
              <w:t>2</w:t>
            </w:r>
          </w:p>
        </w:tc>
        <w:tc>
          <w:tcPr>
            <w:tcW w:w="609"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i/>
                <w:iCs/>
                <w:color w:val="000000"/>
                <w:spacing w:val="0"/>
                <w:sz w:val="24"/>
                <w:szCs w:val="24"/>
              </w:rPr>
            </w:pPr>
            <w:r w:rsidRPr="00B030FA">
              <w:rPr>
                <w:i/>
                <w:iCs/>
                <w:color w:val="000000"/>
                <w:spacing w:val="0"/>
                <w:sz w:val="24"/>
                <w:szCs w:val="24"/>
              </w:rPr>
              <w:t>3</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i/>
                <w:iCs/>
                <w:color w:val="000000"/>
                <w:spacing w:val="0"/>
                <w:sz w:val="24"/>
                <w:szCs w:val="24"/>
              </w:rPr>
            </w:pPr>
            <w:r w:rsidRPr="00B030FA">
              <w:rPr>
                <w:i/>
                <w:iCs/>
                <w:color w:val="000000"/>
                <w:spacing w:val="0"/>
                <w:sz w:val="24"/>
                <w:szCs w:val="24"/>
              </w:rPr>
              <w:t>4</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i/>
                <w:iCs/>
                <w:color w:val="000000"/>
                <w:spacing w:val="0"/>
                <w:sz w:val="24"/>
                <w:szCs w:val="24"/>
              </w:rPr>
            </w:pPr>
            <w:r w:rsidRPr="00B030FA">
              <w:rPr>
                <w:i/>
                <w:iCs/>
                <w:color w:val="000000"/>
                <w:spacing w:val="0"/>
                <w:sz w:val="24"/>
                <w:szCs w:val="24"/>
              </w:rPr>
              <w:t>5</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i/>
                <w:iCs/>
                <w:color w:val="000000"/>
                <w:spacing w:val="0"/>
                <w:sz w:val="24"/>
                <w:szCs w:val="24"/>
              </w:rPr>
            </w:pPr>
            <w:r w:rsidRPr="00B030FA">
              <w:rPr>
                <w:i/>
                <w:iCs/>
                <w:color w:val="000000"/>
                <w:spacing w:val="0"/>
                <w:sz w:val="24"/>
                <w:szCs w:val="24"/>
              </w:rPr>
              <w:t>6</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i/>
                <w:iCs/>
                <w:color w:val="000000"/>
                <w:spacing w:val="0"/>
                <w:sz w:val="24"/>
                <w:szCs w:val="24"/>
              </w:rPr>
            </w:pPr>
            <w:r w:rsidRPr="00B030FA">
              <w:rPr>
                <w:i/>
                <w:iCs/>
                <w:color w:val="000000"/>
                <w:spacing w:val="0"/>
                <w:sz w:val="24"/>
                <w:szCs w:val="24"/>
              </w:rPr>
              <w:t>7</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i/>
                <w:iCs/>
                <w:color w:val="000000"/>
                <w:spacing w:val="0"/>
                <w:sz w:val="24"/>
                <w:szCs w:val="24"/>
              </w:rPr>
            </w:pPr>
            <w:r w:rsidRPr="00B030FA">
              <w:rPr>
                <w:i/>
                <w:iCs/>
                <w:color w:val="000000"/>
                <w:spacing w:val="0"/>
                <w:sz w:val="24"/>
                <w:szCs w:val="24"/>
              </w:rPr>
              <w:t>8</w:t>
            </w: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i/>
                <w:iCs/>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i/>
                <w:iCs/>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i/>
                <w:iCs/>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i/>
                <w:iCs/>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i/>
                <w:iCs/>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i/>
                <w:iCs/>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i/>
                <w:iCs/>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i/>
                <w:iCs/>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i/>
                <w:iCs/>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i/>
                <w:iCs/>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i/>
                <w:iCs/>
                <w:color w:val="000000"/>
                <w:spacing w:val="0"/>
                <w:sz w:val="24"/>
                <w:szCs w:val="24"/>
              </w:rPr>
            </w:pPr>
          </w:p>
        </w:tc>
      </w:tr>
      <w:tr w:rsidR="00B030FA" w:rsidRPr="00B030FA" w:rsidTr="00C02ED3">
        <w:trPr>
          <w:trHeight w:val="20"/>
        </w:trPr>
        <w:tc>
          <w:tcPr>
            <w:tcW w:w="172"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b/>
                <w:bCs/>
                <w:color w:val="000000"/>
                <w:spacing w:val="0"/>
                <w:sz w:val="24"/>
                <w:szCs w:val="24"/>
              </w:rPr>
            </w:pPr>
            <w:r w:rsidRPr="00B030FA">
              <w:rPr>
                <w:b/>
                <w:bCs/>
                <w:color w:val="000000"/>
                <w:spacing w:val="0"/>
                <w:sz w:val="24"/>
                <w:szCs w:val="24"/>
              </w:rPr>
              <w:t>I</w:t>
            </w:r>
          </w:p>
        </w:tc>
        <w:tc>
          <w:tcPr>
            <w:tcW w:w="1068"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b/>
                <w:bCs/>
                <w:color w:val="000000"/>
                <w:spacing w:val="0"/>
                <w:sz w:val="24"/>
                <w:szCs w:val="24"/>
              </w:rPr>
            </w:pPr>
            <w:r w:rsidRPr="00B030FA">
              <w:rPr>
                <w:b/>
                <w:bCs/>
                <w:color w:val="000000"/>
                <w:spacing w:val="0"/>
                <w:sz w:val="24"/>
                <w:szCs w:val="24"/>
              </w:rPr>
              <w:t>Показатели качества воды</w:t>
            </w:r>
          </w:p>
        </w:tc>
        <w:tc>
          <w:tcPr>
            <w:tcW w:w="609"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b/>
                <w:bCs/>
                <w:color w:val="000000"/>
                <w:spacing w:val="0"/>
                <w:sz w:val="24"/>
                <w:szCs w:val="24"/>
              </w:rPr>
            </w:pPr>
            <w:r w:rsidRPr="00B030FA">
              <w:rPr>
                <w:b/>
                <w:bCs/>
                <w:color w:val="000000"/>
                <w:spacing w:val="0"/>
                <w:sz w:val="24"/>
                <w:szCs w:val="24"/>
              </w:rPr>
              <w:t> </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w:t>
            </w: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r>
      <w:tr w:rsidR="00B030FA" w:rsidRPr="00B030FA" w:rsidTr="00C02ED3">
        <w:trPr>
          <w:trHeight w:val="20"/>
        </w:trPr>
        <w:tc>
          <w:tcPr>
            <w:tcW w:w="172"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olor w:val="000000"/>
                <w:spacing w:val="0"/>
                <w:sz w:val="24"/>
                <w:szCs w:val="24"/>
              </w:rPr>
            </w:pPr>
            <w:r w:rsidRPr="00B030FA">
              <w:rPr>
                <w:color w:val="000000"/>
                <w:spacing w:val="0"/>
                <w:sz w:val="24"/>
                <w:szCs w:val="24"/>
              </w:rPr>
              <w:t>1</w:t>
            </w:r>
          </w:p>
        </w:tc>
        <w:tc>
          <w:tcPr>
            <w:tcW w:w="1068"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color w:val="000000"/>
                <w:spacing w:val="0"/>
                <w:sz w:val="24"/>
                <w:szCs w:val="24"/>
              </w:rPr>
            </w:pPr>
            <w:r w:rsidRPr="00B030FA">
              <w:rPr>
                <w:color w:val="000000"/>
                <w:spacing w:val="0"/>
                <w:sz w:val="24"/>
                <w:szCs w:val="24"/>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609"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w:t>
            </w:r>
          </w:p>
        </w:tc>
        <w:tc>
          <w:tcPr>
            <w:tcW w:w="241" w:type="pct"/>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color w:val="000000"/>
                <w:spacing w:val="0"/>
                <w:sz w:val="24"/>
                <w:szCs w:val="24"/>
              </w:rPr>
            </w:pPr>
          </w:p>
        </w:tc>
        <w:tc>
          <w:tcPr>
            <w:tcW w:w="241" w:type="pct"/>
            <w:tcBorders>
              <w:top w:val="single" w:sz="4" w:space="0" w:color="auto"/>
              <w:left w:val="single" w:sz="4" w:space="0" w:color="auto"/>
              <w:bottom w:val="single" w:sz="4" w:space="0" w:color="auto"/>
              <w:right w:val="single" w:sz="4" w:space="0" w:color="auto"/>
            </w:tcBorders>
            <w:vAlign w:val="center"/>
          </w:tcPr>
          <w:p w:rsidR="00B030FA" w:rsidRPr="00B030FA" w:rsidRDefault="00B030FA" w:rsidP="00B030FA">
            <w:pPr>
              <w:jc w:val="center"/>
              <w:rPr>
                <w:color w:val="000000"/>
                <w:spacing w:val="0"/>
                <w:sz w:val="24"/>
                <w:szCs w:val="24"/>
              </w:rPr>
            </w:pP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r>
      <w:tr w:rsidR="00B030FA" w:rsidRPr="00B030FA" w:rsidTr="00C02ED3">
        <w:trPr>
          <w:trHeight w:val="20"/>
        </w:trPr>
        <w:tc>
          <w:tcPr>
            <w:tcW w:w="172"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olor w:val="000000"/>
                <w:spacing w:val="0"/>
                <w:sz w:val="24"/>
                <w:szCs w:val="24"/>
              </w:rPr>
            </w:pPr>
            <w:r w:rsidRPr="00B030FA">
              <w:rPr>
                <w:color w:val="000000"/>
                <w:spacing w:val="0"/>
                <w:sz w:val="24"/>
                <w:szCs w:val="24"/>
              </w:rPr>
              <w:t>1.1</w:t>
            </w:r>
          </w:p>
        </w:tc>
        <w:tc>
          <w:tcPr>
            <w:tcW w:w="1068"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color w:val="000000"/>
                <w:spacing w:val="0"/>
                <w:sz w:val="24"/>
                <w:szCs w:val="24"/>
              </w:rPr>
            </w:pPr>
            <w:r w:rsidRPr="00B030FA">
              <w:rPr>
                <w:color w:val="000000"/>
                <w:spacing w:val="0"/>
                <w:sz w:val="24"/>
                <w:szCs w:val="24"/>
              </w:rPr>
              <w:t>количество проб питьевой воды, отобранных по результатам производственного контроля, не соответствующих установленным требованиям</w:t>
            </w:r>
          </w:p>
        </w:tc>
        <w:tc>
          <w:tcPr>
            <w:tcW w:w="609"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ед.</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r>
      <w:tr w:rsidR="00B030FA" w:rsidRPr="00B030FA" w:rsidTr="00C02ED3">
        <w:trPr>
          <w:trHeight w:val="20"/>
        </w:trPr>
        <w:tc>
          <w:tcPr>
            <w:tcW w:w="172"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olor w:val="000000"/>
                <w:spacing w:val="0"/>
                <w:sz w:val="24"/>
                <w:szCs w:val="24"/>
              </w:rPr>
            </w:pPr>
            <w:r w:rsidRPr="00B030FA">
              <w:rPr>
                <w:color w:val="000000"/>
                <w:spacing w:val="0"/>
                <w:sz w:val="24"/>
                <w:szCs w:val="24"/>
              </w:rPr>
              <w:t>2</w:t>
            </w:r>
          </w:p>
        </w:tc>
        <w:tc>
          <w:tcPr>
            <w:tcW w:w="1068"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color w:val="000000"/>
                <w:spacing w:val="0"/>
                <w:sz w:val="24"/>
                <w:szCs w:val="24"/>
              </w:rPr>
            </w:pPr>
            <w:r w:rsidRPr="00B030FA">
              <w:rPr>
                <w:color w:val="000000"/>
                <w:spacing w:val="0"/>
                <w:sz w:val="24"/>
                <w:szCs w:val="24"/>
              </w:rPr>
              <w:t xml:space="preserve">доля проб питьевой воды в распределительной </w:t>
            </w:r>
            <w:r w:rsidRPr="00B030FA">
              <w:rPr>
                <w:color w:val="000000"/>
                <w:spacing w:val="0"/>
                <w:sz w:val="24"/>
                <w:szCs w:val="24"/>
              </w:rPr>
              <w:lastRenderedPageBreak/>
              <w:t>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609"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lastRenderedPageBreak/>
              <w:t>%</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0,00</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0,00</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0,00</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0,00</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0,00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r>
      <w:tr w:rsidR="00B030FA" w:rsidRPr="00B030FA" w:rsidTr="00C02ED3">
        <w:trPr>
          <w:trHeight w:val="20"/>
        </w:trPr>
        <w:tc>
          <w:tcPr>
            <w:tcW w:w="172"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olor w:val="000000"/>
                <w:spacing w:val="0"/>
                <w:sz w:val="24"/>
                <w:szCs w:val="24"/>
              </w:rPr>
            </w:pPr>
            <w:r w:rsidRPr="00B030FA">
              <w:rPr>
                <w:color w:val="000000"/>
                <w:spacing w:val="0"/>
                <w:sz w:val="24"/>
                <w:szCs w:val="24"/>
              </w:rPr>
              <w:lastRenderedPageBreak/>
              <w:t>2.1</w:t>
            </w:r>
          </w:p>
        </w:tc>
        <w:tc>
          <w:tcPr>
            <w:tcW w:w="1068"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color w:val="000000"/>
                <w:spacing w:val="0"/>
                <w:sz w:val="24"/>
                <w:szCs w:val="24"/>
              </w:rPr>
            </w:pPr>
            <w:r w:rsidRPr="00B030FA">
              <w:rPr>
                <w:color w:val="000000"/>
                <w:spacing w:val="0"/>
                <w:sz w:val="24"/>
                <w:szCs w:val="24"/>
              </w:rPr>
              <w:t>количество проб питьевой воды в распределительной водопроводной сети, отобранных по результатам производственного контроля качества питьевой воды, не соответствующих установленным требованиям</w:t>
            </w:r>
          </w:p>
        </w:tc>
        <w:tc>
          <w:tcPr>
            <w:tcW w:w="609"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ед.</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r>
      <w:tr w:rsidR="00B030FA" w:rsidRPr="00B030FA" w:rsidTr="00C02ED3">
        <w:trPr>
          <w:trHeight w:val="20"/>
        </w:trPr>
        <w:tc>
          <w:tcPr>
            <w:tcW w:w="172"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b/>
                <w:bCs/>
                <w:color w:val="000000"/>
                <w:spacing w:val="0"/>
                <w:sz w:val="24"/>
                <w:szCs w:val="24"/>
              </w:rPr>
            </w:pPr>
            <w:r w:rsidRPr="00B030FA">
              <w:rPr>
                <w:b/>
                <w:bCs/>
                <w:color w:val="000000"/>
                <w:spacing w:val="0"/>
                <w:sz w:val="24"/>
                <w:szCs w:val="24"/>
              </w:rPr>
              <w:t>II</w:t>
            </w:r>
          </w:p>
        </w:tc>
        <w:tc>
          <w:tcPr>
            <w:tcW w:w="1068"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b/>
                <w:bCs/>
                <w:color w:val="000000"/>
                <w:spacing w:val="0"/>
                <w:sz w:val="24"/>
                <w:szCs w:val="24"/>
              </w:rPr>
            </w:pPr>
            <w:r w:rsidRPr="00B030FA">
              <w:rPr>
                <w:b/>
                <w:bCs/>
                <w:color w:val="000000"/>
                <w:spacing w:val="0"/>
                <w:sz w:val="24"/>
                <w:szCs w:val="24"/>
              </w:rPr>
              <w:t>Показатели надежности и бесперебойности водоснабжения</w:t>
            </w:r>
          </w:p>
        </w:tc>
        <w:tc>
          <w:tcPr>
            <w:tcW w:w="609"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w:t>
            </w: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r>
      <w:tr w:rsidR="00B030FA" w:rsidRPr="00B030FA" w:rsidTr="00C02ED3">
        <w:trPr>
          <w:trHeight w:val="20"/>
        </w:trPr>
        <w:tc>
          <w:tcPr>
            <w:tcW w:w="172"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olor w:val="000000"/>
                <w:spacing w:val="0"/>
                <w:sz w:val="24"/>
                <w:szCs w:val="24"/>
              </w:rPr>
            </w:pPr>
            <w:r w:rsidRPr="00B030FA">
              <w:rPr>
                <w:color w:val="000000"/>
                <w:spacing w:val="0"/>
                <w:sz w:val="24"/>
                <w:szCs w:val="24"/>
              </w:rPr>
              <w:t>1</w:t>
            </w:r>
          </w:p>
        </w:tc>
        <w:tc>
          <w:tcPr>
            <w:tcW w:w="1068"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color w:val="000000"/>
                <w:spacing w:val="0"/>
                <w:sz w:val="24"/>
                <w:szCs w:val="24"/>
              </w:rPr>
            </w:pPr>
            <w:r w:rsidRPr="00B030FA">
              <w:rPr>
                <w:color w:val="000000"/>
                <w:spacing w:val="0"/>
                <w:sz w:val="24"/>
                <w:szCs w:val="24"/>
              </w:rPr>
              <w:t>показатель надежности и бесперебойности централизованной системы холодного водоснабжения</w:t>
            </w:r>
          </w:p>
        </w:tc>
        <w:tc>
          <w:tcPr>
            <w:tcW w:w="609"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ед./км</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0,8</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0,8</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0,8</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0,6</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0,3</w:t>
            </w: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r>
      <w:tr w:rsidR="00B030FA" w:rsidRPr="00B030FA" w:rsidTr="00C02ED3">
        <w:trPr>
          <w:trHeight w:val="20"/>
        </w:trPr>
        <w:tc>
          <w:tcPr>
            <w:tcW w:w="172"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olor w:val="000000"/>
                <w:spacing w:val="0"/>
                <w:sz w:val="24"/>
                <w:szCs w:val="24"/>
              </w:rPr>
            </w:pPr>
            <w:r w:rsidRPr="00B030FA">
              <w:rPr>
                <w:color w:val="000000"/>
                <w:spacing w:val="0"/>
                <w:sz w:val="24"/>
                <w:szCs w:val="24"/>
              </w:rPr>
              <w:t>1.1</w:t>
            </w:r>
          </w:p>
        </w:tc>
        <w:tc>
          <w:tcPr>
            <w:tcW w:w="1068"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color w:val="000000"/>
                <w:spacing w:val="0"/>
                <w:sz w:val="24"/>
                <w:szCs w:val="24"/>
              </w:rPr>
            </w:pPr>
            <w:r w:rsidRPr="00B030FA">
              <w:rPr>
                <w:color w:val="000000"/>
                <w:spacing w:val="0"/>
                <w:sz w:val="24"/>
                <w:szCs w:val="24"/>
              </w:rPr>
              <w:t xml:space="preserve">количество перерывов в подаче воды, зафиксированных в определенных договором холодного водоснабжения, единым договором водоснабжения и водоотведения или договором транспортировки холодной воды местах исполнения </w:t>
            </w:r>
            <w:r w:rsidRPr="00B030FA">
              <w:rPr>
                <w:color w:val="000000"/>
                <w:spacing w:val="0"/>
                <w:sz w:val="24"/>
                <w:szCs w:val="24"/>
              </w:rPr>
              <w:lastRenderedPageBreak/>
              <w:t>обязательств организации, осуществляющей холодное водоснабжение по подаче холодной воды, определенных в соответствии с указанными договорами, произошедших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и (или) водоотведение (без плановых ремонтов)</w:t>
            </w:r>
          </w:p>
        </w:tc>
        <w:tc>
          <w:tcPr>
            <w:tcW w:w="609"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lastRenderedPageBreak/>
              <w:t>ед.</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0,079</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2</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0,079</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0,05</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0,05</w:t>
            </w: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r>
      <w:tr w:rsidR="00B030FA" w:rsidRPr="00B030FA" w:rsidTr="00C02ED3">
        <w:trPr>
          <w:trHeight w:val="20"/>
        </w:trPr>
        <w:tc>
          <w:tcPr>
            <w:tcW w:w="172"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olor w:val="000000"/>
                <w:spacing w:val="0"/>
                <w:sz w:val="24"/>
                <w:szCs w:val="24"/>
              </w:rPr>
            </w:pPr>
            <w:r w:rsidRPr="00B030FA">
              <w:rPr>
                <w:color w:val="000000"/>
                <w:spacing w:val="0"/>
                <w:sz w:val="24"/>
                <w:szCs w:val="24"/>
              </w:rPr>
              <w:lastRenderedPageBreak/>
              <w:t>1.2</w:t>
            </w:r>
          </w:p>
        </w:tc>
        <w:tc>
          <w:tcPr>
            <w:tcW w:w="1068"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color w:val="000000"/>
                <w:spacing w:val="0"/>
                <w:sz w:val="24"/>
                <w:szCs w:val="24"/>
              </w:rPr>
            </w:pPr>
            <w:r w:rsidRPr="00B030FA">
              <w:rPr>
                <w:color w:val="000000"/>
                <w:spacing w:val="0"/>
                <w:sz w:val="24"/>
                <w:szCs w:val="24"/>
              </w:rPr>
              <w:t>протяженность водопроводной сети</w:t>
            </w:r>
          </w:p>
        </w:tc>
        <w:tc>
          <w:tcPr>
            <w:tcW w:w="609"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км</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c>
          <w:tcPr>
            <w:tcW w:w="184"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c>
          <w:tcPr>
            <w:tcW w:w="184"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c>
          <w:tcPr>
            <w:tcW w:w="184"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c>
          <w:tcPr>
            <w:tcW w:w="184"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c>
          <w:tcPr>
            <w:tcW w:w="184"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c>
          <w:tcPr>
            <w:tcW w:w="184"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c>
          <w:tcPr>
            <w:tcW w:w="184"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c>
          <w:tcPr>
            <w:tcW w:w="184"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c>
          <w:tcPr>
            <w:tcW w:w="184"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c>
          <w:tcPr>
            <w:tcW w:w="184"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c>
          <w:tcPr>
            <w:tcW w:w="184"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6,6</w:t>
            </w:r>
          </w:p>
        </w:tc>
      </w:tr>
      <w:tr w:rsidR="00B030FA" w:rsidRPr="00B030FA" w:rsidTr="00C02ED3">
        <w:trPr>
          <w:trHeight w:val="20"/>
        </w:trPr>
        <w:tc>
          <w:tcPr>
            <w:tcW w:w="172"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b/>
                <w:bCs/>
                <w:color w:val="000000"/>
                <w:spacing w:val="0"/>
                <w:sz w:val="24"/>
                <w:szCs w:val="24"/>
              </w:rPr>
            </w:pPr>
            <w:r w:rsidRPr="00B030FA">
              <w:rPr>
                <w:b/>
                <w:bCs/>
                <w:color w:val="000000"/>
                <w:spacing w:val="0"/>
                <w:sz w:val="24"/>
                <w:szCs w:val="24"/>
              </w:rPr>
              <w:t>III</w:t>
            </w:r>
          </w:p>
        </w:tc>
        <w:tc>
          <w:tcPr>
            <w:tcW w:w="1068"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b/>
                <w:bCs/>
                <w:color w:val="000000"/>
                <w:spacing w:val="0"/>
                <w:sz w:val="24"/>
                <w:szCs w:val="24"/>
              </w:rPr>
            </w:pPr>
            <w:r w:rsidRPr="00B030FA">
              <w:rPr>
                <w:b/>
                <w:bCs/>
                <w:color w:val="000000"/>
                <w:spacing w:val="0"/>
                <w:sz w:val="24"/>
                <w:szCs w:val="24"/>
              </w:rPr>
              <w:t>Показатели эффективности использования ресурсов, в том числе уровень потерь воды</w:t>
            </w:r>
          </w:p>
        </w:tc>
        <w:tc>
          <w:tcPr>
            <w:tcW w:w="609"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b/>
                <w:bCs/>
                <w:color w:val="000000"/>
                <w:spacing w:val="0"/>
                <w:sz w:val="24"/>
                <w:szCs w:val="24"/>
              </w:rPr>
            </w:pPr>
            <w:r w:rsidRPr="00B030FA">
              <w:rPr>
                <w:b/>
                <w:bCs/>
                <w:color w:val="000000"/>
                <w:spacing w:val="0"/>
                <w:sz w:val="24"/>
                <w:szCs w:val="24"/>
              </w:rPr>
              <w:t> </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 </w:t>
            </w: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r>
      <w:tr w:rsidR="00B030FA" w:rsidRPr="00B030FA" w:rsidTr="00C02ED3">
        <w:trPr>
          <w:trHeight w:val="1750"/>
        </w:trPr>
        <w:tc>
          <w:tcPr>
            <w:tcW w:w="172"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olor w:val="000000"/>
                <w:spacing w:val="0"/>
                <w:sz w:val="24"/>
                <w:szCs w:val="24"/>
              </w:rPr>
            </w:pPr>
            <w:r w:rsidRPr="00B030FA">
              <w:rPr>
                <w:color w:val="000000"/>
                <w:spacing w:val="0"/>
                <w:sz w:val="24"/>
                <w:szCs w:val="24"/>
              </w:rPr>
              <w:t>1</w:t>
            </w:r>
          </w:p>
        </w:tc>
        <w:tc>
          <w:tcPr>
            <w:tcW w:w="1068"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color w:val="000000"/>
                <w:spacing w:val="0"/>
                <w:sz w:val="24"/>
                <w:szCs w:val="24"/>
              </w:rPr>
            </w:pPr>
            <w:r w:rsidRPr="00B030FA">
              <w:rPr>
                <w:color w:val="000000"/>
                <w:spacing w:val="0"/>
                <w:sz w:val="24"/>
                <w:szCs w:val="24"/>
              </w:rPr>
              <w:t>доля потерь воды в централизованной системе водоснабжения при транспортировке в общем объеме воды, поданной в водопроводную сеть</w:t>
            </w:r>
          </w:p>
        </w:tc>
        <w:tc>
          <w:tcPr>
            <w:tcW w:w="609"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2,3</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2,3</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2,4</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2,4</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2,4</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2,4</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2,4</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2,4</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2,4</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2,4</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2,4</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2,4</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2,4</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2,4</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2,4</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2,4</w:t>
            </w:r>
          </w:p>
        </w:tc>
      </w:tr>
      <w:tr w:rsidR="00B030FA" w:rsidRPr="00B030FA" w:rsidTr="00C02ED3">
        <w:trPr>
          <w:trHeight w:val="20"/>
        </w:trPr>
        <w:tc>
          <w:tcPr>
            <w:tcW w:w="172"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olor w:val="000000"/>
                <w:spacing w:val="0"/>
                <w:sz w:val="24"/>
                <w:szCs w:val="24"/>
              </w:rPr>
            </w:pPr>
            <w:r w:rsidRPr="00B030FA">
              <w:rPr>
                <w:color w:val="000000"/>
                <w:spacing w:val="0"/>
                <w:sz w:val="24"/>
                <w:szCs w:val="24"/>
              </w:rPr>
              <w:t>1.1</w:t>
            </w:r>
          </w:p>
        </w:tc>
        <w:tc>
          <w:tcPr>
            <w:tcW w:w="1068" w:type="pct"/>
            <w:tcBorders>
              <w:top w:val="single" w:sz="4" w:space="0" w:color="auto"/>
              <w:left w:val="nil"/>
              <w:bottom w:val="single" w:sz="4" w:space="0" w:color="auto"/>
              <w:right w:val="single" w:sz="4" w:space="0" w:color="auto"/>
            </w:tcBorders>
            <w:hideMark/>
          </w:tcPr>
          <w:p w:rsidR="00B030FA" w:rsidRPr="00B030FA" w:rsidRDefault="00B030FA" w:rsidP="00B030FA">
            <w:pPr>
              <w:jc w:val="both"/>
              <w:rPr>
                <w:color w:val="000000"/>
                <w:spacing w:val="0"/>
                <w:sz w:val="24"/>
                <w:szCs w:val="24"/>
              </w:rPr>
            </w:pPr>
            <w:r w:rsidRPr="00B030FA">
              <w:rPr>
                <w:color w:val="000000"/>
                <w:spacing w:val="0"/>
                <w:sz w:val="24"/>
                <w:szCs w:val="24"/>
              </w:rPr>
              <w:t>общий объем воды, поданной в водопроводную сеть</w:t>
            </w:r>
          </w:p>
        </w:tc>
        <w:tc>
          <w:tcPr>
            <w:tcW w:w="609" w:type="pct"/>
            <w:tcBorders>
              <w:top w:val="single" w:sz="4" w:space="0" w:color="auto"/>
              <w:left w:val="nil"/>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тыс.куб.м</w:t>
            </w:r>
          </w:p>
        </w:tc>
        <w:tc>
          <w:tcPr>
            <w:tcW w:w="241" w:type="pct"/>
            <w:tcBorders>
              <w:top w:val="single" w:sz="4" w:space="0" w:color="auto"/>
              <w:left w:val="nil"/>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4,3</w:t>
            </w:r>
          </w:p>
        </w:tc>
        <w:tc>
          <w:tcPr>
            <w:tcW w:w="241" w:type="pct"/>
            <w:tcBorders>
              <w:top w:val="single" w:sz="4" w:space="0" w:color="auto"/>
              <w:left w:val="nil"/>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4,3</w:t>
            </w:r>
          </w:p>
        </w:tc>
        <w:tc>
          <w:tcPr>
            <w:tcW w:w="241" w:type="pct"/>
            <w:tcBorders>
              <w:top w:val="single" w:sz="4" w:space="0" w:color="auto"/>
              <w:left w:val="nil"/>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203" w:type="pct"/>
            <w:tcBorders>
              <w:top w:val="single" w:sz="4" w:space="0" w:color="auto"/>
              <w:left w:val="nil"/>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203" w:type="pct"/>
            <w:tcBorders>
              <w:top w:val="single" w:sz="4" w:space="0" w:color="auto"/>
              <w:left w:val="nil"/>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r>
      <w:tr w:rsidR="00B030FA" w:rsidRPr="00B030FA" w:rsidTr="00C02ED3">
        <w:trPr>
          <w:trHeight w:val="20"/>
        </w:trPr>
        <w:tc>
          <w:tcPr>
            <w:tcW w:w="172"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olor w:val="000000"/>
                <w:spacing w:val="0"/>
                <w:sz w:val="24"/>
                <w:szCs w:val="24"/>
              </w:rPr>
            </w:pPr>
            <w:r w:rsidRPr="00B030FA">
              <w:rPr>
                <w:color w:val="000000"/>
                <w:spacing w:val="0"/>
                <w:sz w:val="24"/>
                <w:szCs w:val="24"/>
              </w:rPr>
              <w:lastRenderedPageBreak/>
              <w:t>1.2</w:t>
            </w:r>
          </w:p>
        </w:tc>
        <w:tc>
          <w:tcPr>
            <w:tcW w:w="1068" w:type="pct"/>
            <w:tcBorders>
              <w:top w:val="single" w:sz="4" w:space="0" w:color="auto"/>
              <w:left w:val="nil"/>
              <w:bottom w:val="single" w:sz="4" w:space="0" w:color="auto"/>
              <w:right w:val="single" w:sz="4" w:space="0" w:color="auto"/>
            </w:tcBorders>
            <w:hideMark/>
          </w:tcPr>
          <w:p w:rsidR="00B030FA" w:rsidRPr="00B030FA" w:rsidRDefault="00B030FA" w:rsidP="00B030FA">
            <w:pPr>
              <w:jc w:val="both"/>
              <w:rPr>
                <w:color w:val="000000"/>
                <w:spacing w:val="0"/>
                <w:sz w:val="24"/>
                <w:szCs w:val="24"/>
              </w:rPr>
            </w:pPr>
            <w:r w:rsidRPr="00B030FA">
              <w:rPr>
                <w:color w:val="000000"/>
                <w:spacing w:val="0"/>
                <w:sz w:val="24"/>
                <w:szCs w:val="24"/>
              </w:rPr>
              <w:t>объем потерь воды в централизованной системе водоснабжения при ее транспортировке</w:t>
            </w:r>
          </w:p>
        </w:tc>
        <w:tc>
          <w:tcPr>
            <w:tcW w:w="609" w:type="pct"/>
            <w:tcBorders>
              <w:top w:val="single" w:sz="4" w:space="0" w:color="auto"/>
              <w:left w:val="nil"/>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тыс.куб.м</w:t>
            </w:r>
          </w:p>
        </w:tc>
        <w:tc>
          <w:tcPr>
            <w:tcW w:w="241" w:type="pct"/>
            <w:tcBorders>
              <w:top w:val="single" w:sz="4" w:space="0" w:color="auto"/>
              <w:left w:val="nil"/>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0,1</w:t>
            </w:r>
          </w:p>
        </w:tc>
        <w:tc>
          <w:tcPr>
            <w:tcW w:w="241" w:type="pct"/>
            <w:tcBorders>
              <w:top w:val="single" w:sz="4" w:space="0" w:color="auto"/>
              <w:left w:val="nil"/>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0,1</w:t>
            </w:r>
          </w:p>
        </w:tc>
        <w:tc>
          <w:tcPr>
            <w:tcW w:w="241" w:type="pct"/>
            <w:tcBorders>
              <w:top w:val="single" w:sz="4" w:space="0" w:color="auto"/>
              <w:left w:val="nil"/>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0,1</w:t>
            </w:r>
          </w:p>
        </w:tc>
        <w:tc>
          <w:tcPr>
            <w:tcW w:w="203" w:type="pct"/>
            <w:tcBorders>
              <w:top w:val="single" w:sz="4" w:space="0" w:color="auto"/>
              <w:left w:val="nil"/>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0,1</w:t>
            </w:r>
          </w:p>
        </w:tc>
        <w:tc>
          <w:tcPr>
            <w:tcW w:w="203" w:type="pct"/>
            <w:tcBorders>
              <w:top w:val="single" w:sz="4" w:space="0" w:color="auto"/>
              <w:left w:val="nil"/>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0,1</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0,1</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0,1</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0,1</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0,1</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0,1</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0,1</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0,1</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0,1</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0,1</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0,1</w:t>
            </w:r>
          </w:p>
        </w:tc>
        <w:tc>
          <w:tcPr>
            <w:tcW w:w="184" w:type="pct"/>
            <w:tcBorders>
              <w:top w:val="single" w:sz="4" w:space="0" w:color="auto"/>
              <w:left w:val="nil"/>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0,1</w:t>
            </w:r>
          </w:p>
        </w:tc>
      </w:tr>
      <w:tr w:rsidR="00B030FA" w:rsidRPr="00B030FA" w:rsidTr="00C02ED3">
        <w:trPr>
          <w:trHeight w:val="20"/>
        </w:trPr>
        <w:tc>
          <w:tcPr>
            <w:tcW w:w="172"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olor w:val="000000"/>
                <w:spacing w:val="0"/>
                <w:sz w:val="24"/>
                <w:szCs w:val="24"/>
              </w:rPr>
            </w:pPr>
            <w:r w:rsidRPr="00B030FA">
              <w:rPr>
                <w:color w:val="000000"/>
                <w:spacing w:val="0"/>
                <w:sz w:val="24"/>
                <w:szCs w:val="24"/>
              </w:rPr>
              <w:t>2</w:t>
            </w:r>
          </w:p>
        </w:tc>
        <w:tc>
          <w:tcPr>
            <w:tcW w:w="1068"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color w:val="000000"/>
                <w:spacing w:val="0"/>
                <w:sz w:val="24"/>
                <w:szCs w:val="24"/>
              </w:rPr>
            </w:pPr>
            <w:r w:rsidRPr="00B030FA">
              <w:rPr>
                <w:color w:val="000000"/>
                <w:spacing w:val="0"/>
                <w:sz w:val="24"/>
                <w:szCs w:val="24"/>
              </w:rPr>
              <w:t>удельный расход электрической энергии, потребляемой в технологическом процессе подготовки питьевой воды, на единицу объема воды, отпускаемой в сеть</w:t>
            </w:r>
          </w:p>
        </w:tc>
        <w:tc>
          <w:tcPr>
            <w:tcW w:w="609"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кВт*ч/тыс.куб.м</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1,49</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4,8</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0,8</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0,8</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0,8</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0,8</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0,8</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0,8</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0,8</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0,8</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0,8</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0,8</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0,8</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0,8</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0,8</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0,8</w:t>
            </w:r>
          </w:p>
        </w:tc>
      </w:tr>
      <w:tr w:rsidR="00B030FA" w:rsidRPr="00B030FA" w:rsidTr="00C02ED3">
        <w:trPr>
          <w:trHeight w:val="20"/>
        </w:trPr>
        <w:tc>
          <w:tcPr>
            <w:tcW w:w="172"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olor w:val="000000"/>
                <w:spacing w:val="0"/>
                <w:sz w:val="24"/>
                <w:szCs w:val="24"/>
              </w:rPr>
            </w:pPr>
            <w:r w:rsidRPr="00B030FA">
              <w:rPr>
                <w:color w:val="000000"/>
                <w:spacing w:val="0"/>
                <w:sz w:val="24"/>
                <w:szCs w:val="24"/>
              </w:rPr>
              <w:t>2.1</w:t>
            </w:r>
          </w:p>
        </w:tc>
        <w:tc>
          <w:tcPr>
            <w:tcW w:w="1068"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color w:val="000000"/>
                <w:spacing w:val="0"/>
                <w:sz w:val="24"/>
                <w:szCs w:val="24"/>
              </w:rPr>
            </w:pPr>
            <w:r w:rsidRPr="00B030FA">
              <w:rPr>
                <w:color w:val="000000"/>
                <w:spacing w:val="0"/>
                <w:sz w:val="24"/>
                <w:szCs w:val="24"/>
              </w:rPr>
              <w:t>общее количество электрической энергии, потребляемой в технологическом процессе подготовки питьевой воды</w:t>
            </w:r>
          </w:p>
        </w:tc>
        <w:tc>
          <w:tcPr>
            <w:tcW w:w="609"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т.кВт*ч</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23,76</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56,84</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9,9</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9,9</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9,9</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9,9</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9,9</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9,9</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9,9</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9,9</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9,9</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9,9</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9,9</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9,9</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9,9</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9,9</w:t>
            </w:r>
          </w:p>
        </w:tc>
      </w:tr>
      <w:tr w:rsidR="00B030FA" w:rsidRPr="00B030FA" w:rsidTr="00C02ED3">
        <w:trPr>
          <w:trHeight w:val="20"/>
        </w:trPr>
        <w:tc>
          <w:tcPr>
            <w:tcW w:w="172"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olor w:val="000000"/>
                <w:spacing w:val="0"/>
                <w:sz w:val="24"/>
                <w:szCs w:val="24"/>
              </w:rPr>
            </w:pPr>
            <w:r w:rsidRPr="00B030FA">
              <w:rPr>
                <w:color w:val="000000"/>
                <w:spacing w:val="0"/>
                <w:sz w:val="24"/>
                <w:szCs w:val="24"/>
              </w:rPr>
              <w:t>2.2</w:t>
            </w:r>
          </w:p>
        </w:tc>
        <w:tc>
          <w:tcPr>
            <w:tcW w:w="1068"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color w:val="000000"/>
                <w:spacing w:val="0"/>
                <w:sz w:val="24"/>
                <w:szCs w:val="24"/>
              </w:rPr>
            </w:pPr>
            <w:r w:rsidRPr="00B030FA">
              <w:rPr>
                <w:color w:val="000000"/>
                <w:spacing w:val="0"/>
                <w:sz w:val="24"/>
                <w:szCs w:val="24"/>
              </w:rPr>
              <w:t>общий объем питьевой воды, в отношении которой осуществляется водоподготовка</w:t>
            </w:r>
          </w:p>
        </w:tc>
        <w:tc>
          <w:tcPr>
            <w:tcW w:w="609"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тыс.куб.м</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4,3</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4,3</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r>
      <w:tr w:rsidR="00B030FA" w:rsidRPr="00B030FA" w:rsidTr="00C02ED3">
        <w:trPr>
          <w:trHeight w:val="20"/>
        </w:trPr>
        <w:tc>
          <w:tcPr>
            <w:tcW w:w="172"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olor w:val="000000"/>
                <w:spacing w:val="0"/>
                <w:sz w:val="24"/>
                <w:szCs w:val="24"/>
              </w:rPr>
            </w:pPr>
            <w:r w:rsidRPr="00B030FA">
              <w:rPr>
                <w:color w:val="000000"/>
                <w:spacing w:val="0"/>
                <w:sz w:val="24"/>
                <w:szCs w:val="24"/>
              </w:rPr>
              <w:t>3</w:t>
            </w:r>
          </w:p>
        </w:tc>
        <w:tc>
          <w:tcPr>
            <w:tcW w:w="1068"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color w:val="000000"/>
                <w:spacing w:val="0"/>
                <w:sz w:val="24"/>
                <w:szCs w:val="24"/>
              </w:rPr>
            </w:pPr>
            <w:r w:rsidRPr="00B030FA">
              <w:rPr>
                <w:color w:val="000000"/>
                <w:spacing w:val="0"/>
                <w:sz w:val="24"/>
                <w:szCs w:val="24"/>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питьевой воды</w:t>
            </w:r>
          </w:p>
        </w:tc>
        <w:tc>
          <w:tcPr>
            <w:tcW w:w="609"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кВт*ч/тыс.куб.м</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0,00</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0,00</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0,00</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0,00</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0,00</w:t>
            </w: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r>
      <w:tr w:rsidR="00B030FA" w:rsidRPr="00B030FA" w:rsidTr="00C02ED3">
        <w:trPr>
          <w:trHeight w:val="20"/>
        </w:trPr>
        <w:tc>
          <w:tcPr>
            <w:tcW w:w="172"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olor w:val="000000"/>
                <w:spacing w:val="0"/>
                <w:sz w:val="24"/>
                <w:szCs w:val="24"/>
              </w:rPr>
            </w:pPr>
            <w:r w:rsidRPr="00B030FA">
              <w:rPr>
                <w:color w:val="000000"/>
                <w:spacing w:val="0"/>
                <w:sz w:val="24"/>
                <w:szCs w:val="24"/>
              </w:rPr>
              <w:t>3.1</w:t>
            </w:r>
          </w:p>
        </w:tc>
        <w:tc>
          <w:tcPr>
            <w:tcW w:w="1068"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color w:val="000000"/>
                <w:spacing w:val="0"/>
                <w:sz w:val="24"/>
                <w:szCs w:val="24"/>
              </w:rPr>
            </w:pPr>
            <w:r w:rsidRPr="00B030FA">
              <w:rPr>
                <w:color w:val="000000"/>
                <w:spacing w:val="0"/>
                <w:sz w:val="24"/>
                <w:szCs w:val="24"/>
              </w:rPr>
              <w:t xml:space="preserve">общее количество электрической энергии, потребляемой в технологическом процессе </w:t>
            </w:r>
            <w:r w:rsidRPr="00B030FA">
              <w:rPr>
                <w:color w:val="000000"/>
                <w:spacing w:val="0"/>
                <w:sz w:val="24"/>
                <w:szCs w:val="24"/>
              </w:rPr>
              <w:lastRenderedPageBreak/>
              <w:t>транспортировки питьевой воды</w:t>
            </w:r>
          </w:p>
        </w:tc>
        <w:tc>
          <w:tcPr>
            <w:tcW w:w="609"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lastRenderedPageBreak/>
              <w:t>кВт*ч</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0,00</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0,00</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0,00</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0,00</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0,00</w:t>
            </w: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c>
          <w:tcPr>
            <w:tcW w:w="184" w:type="pct"/>
            <w:tcBorders>
              <w:top w:val="single" w:sz="4" w:space="0" w:color="auto"/>
              <w:left w:val="single" w:sz="4" w:space="0" w:color="auto"/>
              <w:bottom w:val="single" w:sz="4" w:space="0" w:color="auto"/>
              <w:right w:val="single" w:sz="4" w:space="0" w:color="auto"/>
            </w:tcBorders>
          </w:tcPr>
          <w:p w:rsidR="00B030FA" w:rsidRPr="00B030FA" w:rsidRDefault="00B030FA" w:rsidP="00B030FA">
            <w:pPr>
              <w:jc w:val="center"/>
              <w:rPr>
                <w:color w:val="000000"/>
                <w:spacing w:val="0"/>
                <w:sz w:val="24"/>
                <w:szCs w:val="24"/>
              </w:rPr>
            </w:pPr>
          </w:p>
        </w:tc>
      </w:tr>
      <w:tr w:rsidR="00B030FA" w:rsidRPr="00B030FA" w:rsidTr="00C02ED3">
        <w:trPr>
          <w:trHeight w:val="20"/>
        </w:trPr>
        <w:tc>
          <w:tcPr>
            <w:tcW w:w="172"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olor w:val="000000"/>
                <w:spacing w:val="0"/>
                <w:sz w:val="24"/>
                <w:szCs w:val="24"/>
              </w:rPr>
            </w:pPr>
            <w:r w:rsidRPr="00B030FA">
              <w:rPr>
                <w:color w:val="000000"/>
                <w:spacing w:val="0"/>
                <w:sz w:val="24"/>
                <w:szCs w:val="24"/>
              </w:rPr>
              <w:lastRenderedPageBreak/>
              <w:t>3.2</w:t>
            </w:r>
          </w:p>
        </w:tc>
        <w:tc>
          <w:tcPr>
            <w:tcW w:w="1068"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color w:val="000000"/>
                <w:spacing w:val="0"/>
                <w:sz w:val="24"/>
                <w:szCs w:val="24"/>
              </w:rPr>
            </w:pPr>
            <w:r w:rsidRPr="00B030FA">
              <w:rPr>
                <w:color w:val="000000"/>
                <w:spacing w:val="0"/>
                <w:sz w:val="24"/>
                <w:szCs w:val="24"/>
              </w:rPr>
              <w:t>общий объем транспортируемой воды</w:t>
            </w:r>
          </w:p>
        </w:tc>
        <w:tc>
          <w:tcPr>
            <w:tcW w:w="609"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тыс.куб.м</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4,3</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4,3</w:t>
            </w:r>
          </w:p>
        </w:tc>
        <w:tc>
          <w:tcPr>
            <w:tcW w:w="241"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203" w:type="pct"/>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c>
          <w:tcPr>
            <w:tcW w:w="184" w:type="pc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center"/>
              <w:rPr>
                <w:color w:val="000000"/>
                <w:spacing w:val="0"/>
                <w:sz w:val="24"/>
                <w:szCs w:val="24"/>
              </w:rPr>
            </w:pPr>
            <w:r w:rsidRPr="00B030FA">
              <w:rPr>
                <w:color w:val="000000"/>
                <w:spacing w:val="0"/>
                <w:sz w:val="24"/>
                <w:szCs w:val="24"/>
              </w:rPr>
              <w:t>4,1</w:t>
            </w:r>
          </w:p>
        </w:tc>
      </w:tr>
    </w:tbl>
    <w:p w:rsidR="00B030FA" w:rsidRPr="00B030FA" w:rsidRDefault="00B030FA" w:rsidP="00B030FA">
      <w:pPr>
        <w:spacing w:after="200" w:line="276" w:lineRule="auto"/>
        <w:ind w:left="-567"/>
        <w:jc w:val="center"/>
        <w:rPr>
          <w:rFonts w:eastAsia="Calibri"/>
          <w:spacing w:val="0"/>
          <w:lang w:eastAsia="en-US"/>
        </w:rPr>
      </w:pPr>
    </w:p>
    <w:p w:rsidR="00B030FA" w:rsidRPr="00B030FA" w:rsidRDefault="00B030FA" w:rsidP="00B030FA">
      <w:pPr>
        <w:spacing w:after="200" w:line="276" w:lineRule="auto"/>
        <w:ind w:left="-567"/>
        <w:jc w:val="center"/>
        <w:rPr>
          <w:rFonts w:eastAsia="Calibri"/>
          <w:spacing w:val="0"/>
          <w:lang w:eastAsia="en-US"/>
        </w:rPr>
        <w:sectPr w:rsidR="00B030FA" w:rsidRPr="00B030FA" w:rsidSect="00C02ED3">
          <w:pgSz w:w="16838" w:h="11906" w:orient="landscape"/>
          <w:pgMar w:top="1701" w:right="1134" w:bottom="850" w:left="1134" w:header="708" w:footer="708" w:gutter="0"/>
          <w:cols w:space="708"/>
          <w:docGrid w:linePitch="360"/>
        </w:sectPr>
      </w:pPr>
    </w:p>
    <w:p w:rsidR="00B030FA" w:rsidRPr="00B030FA" w:rsidRDefault="00B030FA" w:rsidP="00B030FA">
      <w:pPr>
        <w:spacing w:line="360" w:lineRule="auto"/>
        <w:jc w:val="center"/>
        <w:rPr>
          <w:rFonts w:eastAsia="Calibri"/>
          <w:b/>
          <w:spacing w:val="0"/>
        </w:rPr>
      </w:pPr>
      <w:r w:rsidRPr="00B030FA">
        <w:rPr>
          <w:rFonts w:eastAsia="Calibri"/>
          <w:b/>
          <w:spacing w:val="0"/>
        </w:rPr>
        <w:lastRenderedPageBreak/>
        <w:t>РАЗДЕЛ 8. ОБОСНОВАНИЕ ИНВЕСТИЦИЙ В СТРОИТЕЛЬСТВО, РЕКОНСТРУКЦИЮ И ТЕХНИЧЕСКОЕ ПЕРЕВООРУЖЕНИЕ</w:t>
      </w:r>
    </w:p>
    <w:p w:rsidR="00B030FA" w:rsidRPr="00B030FA" w:rsidRDefault="00B030FA" w:rsidP="00B030FA">
      <w:pPr>
        <w:keepNext/>
        <w:keepLines/>
        <w:spacing w:line="360" w:lineRule="auto"/>
        <w:jc w:val="center"/>
        <w:outlineLvl w:val="1"/>
        <w:rPr>
          <w:rFonts w:eastAsia="Calibri"/>
          <w:b/>
          <w:bCs/>
          <w:spacing w:val="0"/>
        </w:rPr>
      </w:pPr>
      <w:r w:rsidRPr="00B030FA">
        <w:rPr>
          <w:rFonts w:eastAsia="Calibri"/>
          <w:b/>
          <w:bCs/>
          <w:spacing w:val="0"/>
        </w:rPr>
        <w:t>8.1. Оценка финансовых потребностей для осуществления</w:t>
      </w:r>
      <w:r w:rsidRPr="00B030FA">
        <w:rPr>
          <w:rFonts w:eastAsia="Calibri"/>
          <w:b/>
          <w:bCs/>
          <w:spacing w:val="0"/>
        </w:rPr>
        <w:br/>
        <w:t>строительство, реконструкции и технического перевооружения</w:t>
      </w:r>
      <w:r w:rsidRPr="00B030FA">
        <w:rPr>
          <w:rFonts w:eastAsia="Calibri"/>
          <w:b/>
          <w:bCs/>
          <w:spacing w:val="0"/>
        </w:rPr>
        <w:br/>
        <w:t>источников холодной воды</w:t>
      </w:r>
    </w:p>
    <w:p w:rsidR="00B030FA" w:rsidRPr="00B030FA" w:rsidRDefault="00B030FA" w:rsidP="00B030FA">
      <w:pPr>
        <w:spacing w:line="360" w:lineRule="auto"/>
        <w:ind w:firstLine="567"/>
        <w:jc w:val="both"/>
        <w:rPr>
          <w:rFonts w:eastAsia="Calibri"/>
          <w:spacing w:val="0"/>
        </w:rPr>
      </w:pPr>
      <w:r w:rsidRPr="00B030FA">
        <w:rPr>
          <w:rFonts w:eastAsia="Calibri"/>
          <w:spacing w:val="0"/>
        </w:rPr>
        <w:t>Предложения по инвестированию средств,  в существующие объекты или инвестиции, предполагаемые для осуществления определенными организациями, утверждаются в схеме водоснабжения и водоотведения только при наличии согласия лиц, владеющих на праве собственности или ином законном праве данными объектами, или соответствующих организаций на реализацию инвестиционных проектов.</w:t>
      </w:r>
    </w:p>
    <w:p w:rsidR="00B030FA" w:rsidRPr="00B030FA" w:rsidRDefault="00B030FA" w:rsidP="00B030FA">
      <w:pPr>
        <w:keepNext/>
        <w:keepLines/>
        <w:spacing w:line="360" w:lineRule="auto"/>
        <w:jc w:val="center"/>
        <w:outlineLvl w:val="1"/>
        <w:rPr>
          <w:rFonts w:eastAsia="Calibri"/>
          <w:b/>
          <w:bCs/>
          <w:spacing w:val="0"/>
        </w:rPr>
      </w:pPr>
    </w:p>
    <w:p w:rsidR="00B030FA" w:rsidRPr="00B030FA" w:rsidRDefault="00B030FA" w:rsidP="00B030FA">
      <w:pPr>
        <w:keepNext/>
        <w:keepLines/>
        <w:spacing w:line="360" w:lineRule="auto"/>
        <w:jc w:val="center"/>
        <w:outlineLvl w:val="1"/>
        <w:rPr>
          <w:rFonts w:eastAsia="Calibri"/>
          <w:b/>
          <w:bCs/>
          <w:spacing w:val="0"/>
        </w:rPr>
      </w:pPr>
      <w:r w:rsidRPr="00B030FA">
        <w:rPr>
          <w:rFonts w:eastAsia="Calibri"/>
          <w:b/>
          <w:bCs/>
          <w:spacing w:val="0"/>
        </w:rPr>
        <w:t>8.2. Предложения по источникам инвестиций,</w:t>
      </w:r>
      <w:r w:rsidRPr="00B030FA">
        <w:rPr>
          <w:rFonts w:eastAsia="Calibri"/>
          <w:b/>
          <w:bCs/>
          <w:spacing w:val="0"/>
        </w:rPr>
        <w:br/>
        <w:t>обеспечивающих финансовые потребности</w:t>
      </w:r>
    </w:p>
    <w:p w:rsidR="00B030FA" w:rsidRPr="00B030FA" w:rsidRDefault="00B030FA" w:rsidP="00B030FA">
      <w:pPr>
        <w:spacing w:line="360" w:lineRule="auto"/>
        <w:ind w:firstLine="567"/>
        <w:jc w:val="both"/>
        <w:rPr>
          <w:rFonts w:eastAsia="Calibri"/>
          <w:spacing w:val="0"/>
        </w:rPr>
      </w:pPr>
      <w:r w:rsidRPr="00B030FA">
        <w:rPr>
          <w:rFonts w:eastAsia="Calibri"/>
          <w:spacing w:val="0"/>
        </w:rPr>
        <w:t>В рассматриваемой схеме водоснабжения анализируются инвестиционные проекты,  по которым могут осуществлять финансирование хозяйствующие субъекты различной отраслевой и муниципальной принадлежности. В общем случае источники инвестиций на реализацию мероприятий, предусмотренных данными инвестиционными проектами можно изобразить следующим образом:</w:t>
      </w:r>
    </w:p>
    <w:p w:rsidR="00B030FA" w:rsidRPr="00B030FA" w:rsidRDefault="00B030FA" w:rsidP="00B030FA">
      <w:pPr>
        <w:spacing w:line="360" w:lineRule="auto"/>
        <w:ind w:firstLine="720"/>
        <w:jc w:val="both"/>
        <w:rPr>
          <w:rFonts w:eastAsia="Calibri"/>
          <w:spacing w:val="0"/>
        </w:rPr>
      </w:pPr>
    </w:p>
    <w:p w:rsidR="00B030FA" w:rsidRPr="00B030FA" w:rsidRDefault="00B030FA" w:rsidP="00B030FA">
      <w:pPr>
        <w:spacing w:line="360" w:lineRule="auto"/>
        <w:jc w:val="both"/>
        <w:rPr>
          <w:rFonts w:eastAsia="Calibri"/>
          <w:spacing w:val="0"/>
        </w:rPr>
      </w:pPr>
      <w:r>
        <w:rPr>
          <w:rFonts w:eastAsia="Calibri"/>
          <w:noProof/>
          <w:spacing w:val="0"/>
        </w:rPr>
        <w:lastRenderedPageBreak/>
        <w:drawing>
          <wp:inline distT="0" distB="0" distL="0" distR="0">
            <wp:extent cx="5913755" cy="2770632"/>
            <wp:effectExtent l="0" t="0" r="0" b="0"/>
            <wp:docPr id="24" name="Схема 2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B030FA" w:rsidRPr="00B030FA" w:rsidRDefault="00B030FA" w:rsidP="00B030FA">
      <w:pPr>
        <w:spacing w:line="360" w:lineRule="auto"/>
        <w:ind w:firstLine="720"/>
        <w:jc w:val="both"/>
        <w:rPr>
          <w:rFonts w:eastAsia="Calibri"/>
          <w:spacing w:val="0"/>
        </w:rPr>
      </w:pPr>
    </w:p>
    <w:p w:rsidR="00B030FA" w:rsidRPr="00B030FA" w:rsidRDefault="00B030FA" w:rsidP="00B030FA">
      <w:pPr>
        <w:spacing w:line="360" w:lineRule="auto"/>
        <w:ind w:firstLine="567"/>
        <w:jc w:val="both"/>
        <w:rPr>
          <w:rFonts w:eastAsia="Calibri"/>
          <w:spacing w:val="0"/>
        </w:rPr>
      </w:pPr>
      <w:r w:rsidRPr="00B030FA">
        <w:rPr>
          <w:rFonts w:eastAsia="Calibri"/>
          <w:spacing w:val="0"/>
        </w:rPr>
        <w:t>В связи со значительным объемом инвестиций, сопоставимым с суммарными годовыми затратами на водоснабжение потребителей, реализация инвестиционного проекта за счет инвестиционной составляющей тарифа не может быть осуществлена, поскольку реализация проекта таким образом потребует существенного увеличения тарифа для потребителя.</w:t>
      </w:r>
    </w:p>
    <w:p w:rsidR="00B030FA" w:rsidRPr="00B030FA" w:rsidRDefault="00B030FA" w:rsidP="00B030FA">
      <w:pPr>
        <w:spacing w:line="360" w:lineRule="auto"/>
        <w:ind w:firstLine="567"/>
        <w:jc w:val="both"/>
        <w:rPr>
          <w:rFonts w:eastAsia="Calibri"/>
          <w:spacing w:val="0"/>
        </w:rPr>
      </w:pPr>
      <w:r w:rsidRPr="00B030FA">
        <w:rPr>
          <w:rFonts w:eastAsia="Calibri"/>
          <w:spacing w:val="0"/>
        </w:rPr>
        <w:t xml:space="preserve">В связи с этим, расчет эффективности инвестиций для реализации проекта выполняется без определения источника финансирования. </w:t>
      </w:r>
    </w:p>
    <w:p w:rsidR="00B030FA" w:rsidRPr="00B030FA" w:rsidRDefault="00B030FA" w:rsidP="00B030FA">
      <w:pPr>
        <w:spacing w:line="360" w:lineRule="auto"/>
        <w:jc w:val="center"/>
        <w:rPr>
          <w:rFonts w:eastAsia="Calibri"/>
          <w:b/>
          <w:spacing w:val="0"/>
        </w:rPr>
      </w:pPr>
    </w:p>
    <w:p w:rsidR="00B030FA" w:rsidRPr="00B030FA" w:rsidRDefault="00B030FA" w:rsidP="00B030FA">
      <w:pPr>
        <w:spacing w:line="360" w:lineRule="auto"/>
        <w:jc w:val="center"/>
        <w:rPr>
          <w:rFonts w:eastAsia="Calibri"/>
          <w:b/>
          <w:spacing w:val="0"/>
        </w:rPr>
      </w:pPr>
      <w:r w:rsidRPr="00B030FA">
        <w:rPr>
          <w:rFonts w:eastAsia="Calibri"/>
          <w:b/>
          <w:spacing w:val="0"/>
        </w:rPr>
        <w:t>8.3. Расчет эффективности инвестиций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5"/>
        <w:gridCol w:w="4786"/>
      </w:tblGrid>
      <w:tr w:rsidR="00B030FA" w:rsidRPr="00B030FA" w:rsidTr="00C02ED3">
        <w:tc>
          <w:tcPr>
            <w:tcW w:w="478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Наименование проекта</w:t>
            </w:r>
          </w:p>
        </w:tc>
        <w:tc>
          <w:tcPr>
            <w:tcW w:w="4786"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Реконструкция системы водоснабжения</w:t>
            </w:r>
          </w:p>
        </w:tc>
      </w:tr>
      <w:tr w:rsidR="00B030FA" w:rsidRPr="00B030FA" w:rsidTr="00C02ED3">
        <w:tc>
          <w:tcPr>
            <w:tcW w:w="478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Цели и задачи проекта</w:t>
            </w:r>
          </w:p>
        </w:tc>
        <w:tc>
          <w:tcPr>
            <w:tcW w:w="4786"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Замена физически изношенных трубопроводов, восстановление и реконструкция колодцев, оголовков, установка задвижек</w:t>
            </w:r>
          </w:p>
        </w:tc>
      </w:tr>
      <w:tr w:rsidR="00B030FA" w:rsidRPr="00B030FA" w:rsidTr="00C02ED3">
        <w:tc>
          <w:tcPr>
            <w:tcW w:w="478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Сроки реализации проекта</w:t>
            </w:r>
          </w:p>
        </w:tc>
        <w:tc>
          <w:tcPr>
            <w:tcW w:w="4786"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2015-2029 годы</w:t>
            </w:r>
          </w:p>
        </w:tc>
      </w:tr>
      <w:tr w:rsidR="00B030FA" w:rsidRPr="00B030FA" w:rsidTr="00C02ED3">
        <w:tc>
          <w:tcPr>
            <w:tcW w:w="478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Сумма требуемых инвестиций, тыс.руб.</w:t>
            </w:r>
          </w:p>
        </w:tc>
        <w:tc>
          <w:tcPr>
            <w:tcW w:w="4786"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2 540,00</w:t>
            </w:r>
          </w:p>
        </w:tc>
      </w:tr>
      <w:tr w:rsidR="00B030FA" w:rsidRPr="00B030FA" w:rsidTr="00C02ED3">
        <w:tc>
          <w:tcPr>
            <w:tcW w:w="478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Направление проекта</w:t>
            </w:r>
          </w:p>
        </w:tc>
        <w:tc>
          <w:tcPr>
            <w:tcW w:w="4786"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Повышение надежности</w:t>
            </w:r>
          </w:p>
        </w:tc>
      </w:tr>
      <w:tr w:rsidR="00B030FA" w:rsidRPr="00B030FA" w:rsidTr="00C02ED3">
        <w:tc>
          <w:tcPr>
            <w:tcW w:w="478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Описание экономического эффекта</w:t>
            </w:r>
          </w:p>
        </w:tc>
        <w:tc>
          <w:tcPr>
            <w:tcW w:w="4786"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Снижение потерь (утечек) воды при её транспортировке по водопроводным сетям до потребителя</w:t>
            </w:r>
          </w:p>
        </w:tc>
      </w:tr>
      <w:tr w:rsidR="00B030FA" w:rsidRPr="00B030FA" w:rsidTr="00C02ED3">
        <w:tc>
          <w:tcPr>
            <w:tcW w:w="478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Показатели экономической эффективности</w:t>
            </w:r>
          </w:p>
        </w:tc>
        <w:tc>
          <w:tcPr>
            <w:tcW w:w="4786"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Не окупаем</w:t>
            </w:r>
          </w:p>
        </w:tc>
      </w:tr>
      <w:tr w:rsidR="00B030FA" w:rsidRPr="00B030FA" w:rsidTr="00C02ED3">
        <w:tc>
          <w:tcPr>
            <w:tcW w:w="478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lastRenderedPageBreak/>
              <w:t>Чистая приведенная стоимость (</w:t>
            </w:r>
            <w:r w:rsidRPr="00B030FA">
              <w:rPr>
                <w:rFonts w:eastAsia="Calibri"/>
                <w:spacing w:val="0"/>
                <w:lang w:val="en-US"/>
              </w:rPr>
              <w:t>NPV)</w:t>
            </w:r>
          </w:p>
        </w:tc>
        <w:tc>
          <w:tcPr>
            <w:tcW w:w="4786"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Не окупаем</w:t>
            </w:r>
          </w:p>
        </w:tc>
      </w:tr>
      <w:tr w:rsidR="00B030FA" w:rsidRPr="00B030FA" w:rsidTr="00C02ED3">
        <w:tc>
          <w:tcPr>
            <w:tcW w:w="478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Внутренняя норма рентабельности (</w:t>
            </w:r>
            <w:r w:rsidRPr="00B030FA">
              <w:rPr>
                <w:rFonts w:eastAsia="Calibri"/>
                <w:spacing w:val="0"/>
                <w:lang w:val="en-US"/>
              </w:rPr>
              <w:t>IRR</w:t>
            </w:r>
            <w:r w:rsidRPr="00B030FA">
              <w:rPr>
                <w:rFonts w:eastAsia="Calibri"/>
                <w:spacing w:val="0"/>
              </w:rPr>
              <w:t>)</w:t>
            </w:r>
          </w:p>
        </w:tc>
        <w:tc>
          <w:tcPr>
            <w:tcW w:w="4786"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Не окупаем</w:t>
            </w:r>
          </w:p>
        </w:tc>
      </w:tr>
      <w:tr w:rsidR="00B030FA" w:rsidRPr="00B030FA" w:rsidTr="00C02ED3">
        <w:tc>
          <w:tcPr>
            <w:tcW w:w="478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Простой срок окупаемости (</w:t>
            </w:r>
            <w:r w:rsidRPr="00B030FA">
              <w:rPr>
                <w:rFonts w:eastAsia="Calibri"/>
                <w:spacing w:val="0"/>
                <w:lang w:val="en-US"/>
              </w:rPr>
              <w:t>PP</w:t>
            </w:r>
            <w:r w:rsidRPr="00B030FA">
              <w:rPr>
                <w:rFonts w:eastAsia="Calibri"/>
                <w:spacing w:val="0"/>
              </w:rPr>
              <w:t>)</w:t>
            </w:r>
          </w:p>
        </w:tc>
        <w:tc>
          <w:tcPr>
            <w:tcW w:w="4786"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Не окупаем</w:t>
            </w:r>
          </w:p>
        </w:tc>
      </w:tr>
      <w:tr w:rsidR="00B030FA" w:rsidRPr="00B030FA" w:rsidTr="00C02ED3">
        <w:tc>
          <w:tcPr>
            <w:tcW w:w="478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Дисконтированный срок окупаемости (</w:t>
            </w:r>
            <w:r w:rsidRPr="00B030FA">
              <w:rPr>
                <w:rFonts w:eastAsia="Calibri"/>
                <w:spacing w:val="0"/>
                <w:lang w:val="en-US"/>
              </w:rPr>
              <w:t>DPP</w:t>
            </w:r>
            <w:r w:rsidRPr="00B030FA">
              <w:rPr>
                <w:rFonts w:eastAsia="Calibri"/>
                <w:spacing w:val="0"/>
              </w:rPr>
              <w:t>)</w:t>
            </w:r>
          </w:p>
        </w:tc>
        <w:tc>
          <w:tcPr>
            <w:tcW w:w="4786"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Не окупаем</w:t>
            </w:r>
          </w:p>
        </w:tc>
      </w:tr>
      <w:tr w:rsidR="00B030FA" w:rsidRPr="00B030FA" w:rsidTr="00C02ED3">
        <w:tc>
          <w:tcPr>
            <w:tcW w:w="4785"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Ожидаемое снижение потерь</w:t>
            </w:r>
          </w:p>
        </w:tc>
        <w:tc>
          <w:tcPr>
            <w:tcW w:w="4786"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jc w:val="both"/>
              <w:rPr>
                <w:rFonts w:eastAsia="Calibri"/>
                <w:spacing w:val="0"/>
              </w:rPr>
            </w:pPr>
            <w:r w:rsidRPr="00B030FA">
              <w:rPr>
                <w:rFonts w:eastAsia="Calibri"/>
                <w:spacing w:val="0"/>
              </w:rPr>
              <w:t>с 30,5% до 0,6%</w:t>
            </w:r>
          </w:p>
        </w:tc>
      </w:tr>
    </w:tbl>
    <w:p w:rsidR="00B030FA" w:rsidRPr="00B030FA" w:rsidRDefault="00B030FA" w:rsidP="00B030FA">
      <w:pPr>
        <w:spacing w:line="360" w:lineRule="auto"/>
        <w:ind w:firstLine="720"/>
        <w:jc w:val="both"/>
        <w:rPr>
          <w:rFonts w:eastAsia="Calibri"/>
          <w:spacing w:val="0"/>
        </w:rPr>
      </w:pPr>
    </w:p>
    <w:p w:rsidR="00B030FA" w:rsidRPr="00B030FA" w:rsidRDefault="00B030FA" w:rsidP="00B030FA">
      <w:pPr>
        <w:keepNext/>
        <w:keepLines/>
        <w:spacing w:line="360" w:lineRule="auto"/>
        <w:jc w:val="center"/>
        <w:outlineLvl w:val="0"/>
        <w:rPr>
          <w:b/>
          <w:bCs/>
          <w:spacing w:val="0"/>
        </w:rPr>
      </w:pPr>
      <w:r w:rsidRPr="00B030FA">
        <w:rPr>
          <w:b/>
          <w:bCs/>
          <w:spacing w:val="0"/>
        </w:rPr>
        <w:t>РАЗДЕЛ 9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При проведении инвентаризации и обнаружении бесхозных водопроводных сетей на территории поселения необходимо поступить следующим образом:</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xml:space="preserve">Согласно статьи 8, пункт 5. Федерального закона Российской Федерации от 7 декабря 2011г. №416-ФЗ «О водоснабжении и водоотведении»: «В случае выявления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водоснабжение и (или) водоотведение, эксплуатация таких объектов осуществляется гарантирующей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сети которой непосредственно присоединены к указанным бесхозяйным объектам (в случае выявления бесхозяйных объектов централизованных систем горячего водоснабжения или в случае, если гарантирующая организация не определена в соответствии со статьей 12 настоящего Федерального закона), со дня подписания с органом местного самоуправления поселения, сельского округа передаточного акта указанных объектов до признания на такие объекты права собственности или до </w:t>
      </w:r>
      <w:r w:rsidRPr="00B030FA">
        <w:rPr>
          <w:spacing w:val="0"/>
        </w:rPr>
        <w:lastRenderedPageBreak/>
        <w:t>принятия их во владение, пользование и распоряжение оставившим такие объекты собственником в соответствии с гражданским законодательством».</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По результатам инвентаризации бесхозяйных объектов централизованной системы водоснабжения на территории поселения не выявлено.</w:t>
      </w:r>
    </w:p>
    <w:p w:rsidR="00B030FA" w:rsidRPr="00B030FA" w:rsidRDefault="00B030FA" w:rsidP="00B030FA">
      <w:pPr>
        <w:autoSpaceDE w:val="0"/>
        <w:autoSpaceDN w:val="0"/>
        <w:adjustRightInd w:val="0"/>
        <w:spacing w:line="360" w:lineRule="auto"/>
        <w:ind w:firstLine="567"/>
        <w:jc w:val="both"/>
        <w:rPr>
          <w:spacing w:val="0"/>
        </w:rPr>
      </w:pPr>
    </w:p>
    <w:p w:rsidR="00B030FA" w:rsidRPr="00B030FA" w:rsidRDefault="00B030FA" w:rsidP="00B030FA">
      <w:pPr>
        <w:autoSpaceDE w:val="0"/>
        <w:autoSpaceDN w:val="0"/>
        <w:adjustRightInd w:val="0"/>
        <w:spacing w:line="360" w:lineRule="auto"/>
        <w:jc w:val="center"/>
        <w:rPr>
          <w:b/>
          <w:spacing w:val="0"/>
        </w:rPr>
      </w:pPr>
      <w:r w:rsidRPr="00B030FA">
        <w:rPr>
          <w:b/>
          <w:bCs/>
          <w:spacing w:val="0"/>
        </w:rPr>
        <w:t>ГЛАВА II СХЕМА ВОДООТВЕДЕНИЯ СЕЛЬСКОГО ПОСЕЛЕНИЯ  «СЕЛО СОФИЙСК» УЛЬЧСКОГО МУНИЦИПАЛЬНОГО РАЙОНА ХАБАРОВСКОГО КРАЯ ДО 2028 ГОДА</w:t>
      </w:r>
    </w:p>
    <w:p w:rsidR="00B030FA" w:rsidRPr="00B030FA" w:rsidRDefault="00B030FA" w:rsidP="00B030FA">
      <w:pPr>
        <w:keepNext/>
        <w:keepLines/>
        <w:spacing w:line="360" w:lineRule="auto"/>
        <w:jc w:val="center"/>
        <w:outlineLvl w:val="0"/>
        <w:rPr>
          <w:b/>
          <w:bCs/>
          <w:spacing w:val="0"/>
        </w:rPr>
      </w:pPr>
      <w:r w:rsidRPr="00B030FA">
        <w:rPr>
          <w:b/>
          <w:bCs/>
          <w:spacing w:val="0"/>
        </w:rPr>
        <w:t>РАЗДЕЛ 1. СУЩЕСТВУЮЩЕЕ ПОЛОЖЕНИЕ В СФЕРЕ ВОДООТВЕДЕНИЯ ПОСЕЛЕНИЯ</w:t>
      </w:r>
    </w:p>
    <w:p w:rsidR="00B030FA" w:rsidRPr="00B030FA" w:rsidRDefault="00B030FA" w:rsidP="00B030FA">
      <w:pPr>
        <w:keepNext/>
        <w:keepLines/>
        <w:spacing w:line="360" w:lineRule="auto"/>
        <w:jc w:val="center"/>
        <w:outlineLvl w:val="1"/>
        <w:rPr>
          <w:b/>
          <w:bCs/>
          <w:spacing w:val="0"/>
        </w:rPr>
      </w:pPr>
      <w:r w:rsidRPr="00B030FA">
        <w:rPr>
          <w:b/>
          <w:bCs/>
          <w:spacing w:val="0"/>
        </w:rPr>
        <w:t>1.1 Структура системы сбора, очистки и отведения сточных вод на территории поселения и деление территории поселения на зоны действия предприятий, организующих водоотведение поселения (эксплуатационные зоны)</w:t>
      </w:r>
    </w:p>
    <w:p w:rsidR="00B030FA" w:rsidRPr="00B030FA" w:rsidRDefault="00B030FA" w:rsidP="00B030FA">
      <w:pPr>
        <w:spacing w:line="360" w:lineRule="auto"/>
        <w:ind w:firstLine="720"/>
        <w:jc w:val="both"/>
        <w:rPr>
          <w:rFonts w:eastAsia="Calibri"/>
          <w:spacing w:val="0"/>
        </w:rPr>
      </w:pPr>
      <w:r w:rsidRPr="00B030FA">
        <w:rPr>
          <w:rFonts w:eastAsia="Calibri"/>
          <w:spacing w:val="0"/>
        </w:rPr>
        <w:t xml:space="preserve">Водоотведение в сельском поселении «село Софийск» осуществляется индивидуальными канализационными сетями «шамбо», локальными очистными сооружениями для общественных и производственных объектов. </w:t>
      </w:r>
    </w:p>
    <w:p w:rsidR="00B030FA" w:rsidRPr="00B030FA" w:rsidRDefault="00B030FA" w:rsidP="00B030FA">
      <w:pPr>
        <w:spacing w:line="360" w:lineRule="auto"/>
        <w:ind w:firstLine="720"/>
        <w:jc w:val="both"/>
        <w:rPr>
          <w:rFonts w:eastAsia="Calibri"/>
          <w:spacing w:val="0"/>
        </w:rPr>
      </w:pPr>
      <w:r w:rsidRPr="00B030FA">
        <w:rPr>
          <w:rFonts w:eastAsia="Calibri"/>
          <w:spacing w:val="0"/>
        </w:rPr>
        <w:t>МБОУ СОШ с. Софийск, пришкольный интернат имеет для стоков накопительную ёмкость.  При накоплении емкости автомашина – АСМ (вакуумная), производит откачку сточных вод и утилизирует. Жилой многоквартирный дом для стоков имеет накопительную ёмкость объемом – 25 м</w:t>
      </w:r>
      <w:r w:rsidRPr="00B030FA">
        <w:rPr>
          <w:rFonts w:eastAsia="Calibri"/>
          <w:spacing w:val="0"/>
          <w:vertAlign w:val="superscript"/>
        </w:rPr>
        <w:t>3</w:t>
      </w:r>
      <w:r w:rsidRPr="00B030FA">
        <w:rPr>
          <w:rFonts w:eastAsia="Calibri"/>
          <w:spacing w:val="0"/>
        </w:rPr>
        <w:t>.  При накоплении емкости автомашина – АСМ (вакуумная), производит откачку сточных вод и утилизирует. Хозяйственно-фекальные стоки поступают на очистные сооружения, проходят механическую очистку через отстойники, песколовки далее поступают в р. Амур.</w:t>
      </w:r>
    </w:p>
    <w:p w:rsidR="00B030FA" w:rsidRPr="00B030FA" w:rsidRDefault="00B030FA" w:rsidP="00B030FA">
      <w:pPr>
        <w:spacing w:line="360" w:lineRule="auto"/>
        <w:ind w:firstLine="720"/>
        <w:jc w:val="both"/>
        <w:rPr>
          <w:rFonts w:eastAsia="Calibri"/>
          <w:spacing w:val="0"/>
        </w:rPr>
      </w:pPr>
    </w:p>
    <w:p w:rsidR="00B030FA" w:rsidRPr="00B030FA" w:rsidRDefault="00B030FA" w:rsidP="00B030FA">
      <w:pPr>
        <w:spacing w:line="360" w:lineRule="auto"/>
        <w:jc w:val="center"/>
        <w:rPr>
          <w:b/>
          <w:bCs/>
          <w:spacing w:val="0"/>
        </w:rPr>
      </w:pPr>
      <w:r w:rsidRPr="00B030FA">
        <w:rPr>
          <w:b/>
          <w:bCs/>
          <w:spacing w:val="0"/>
        </w:rPr>
        <w:t xml:space="preserve">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w:t>
      </w:r>
      <w:r w:rsidRPr="00B030FA">
        <w:rPr>
          <w:b/>
          <w:bCs/>
          <w:spacing w:val="0"/>
        </w:rPr>
        <w:lastRenderedPageBreak/>
        <w:t>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p w:rsidR="00B030FA" w:rsidRPr="00B030FA" w:rsidRDefault="00B030FA" w:rsidP="00B030FA">
      <w:pPr>
        <w:spacing w:line="360" w:lineRule="auto"/>
        <w:ind w:firstLine="567"/>
        <w:jc w:val="both"/>
        <w:rPr>
          <w:rFonts w:eastAsia="Calibri"/>
          <w:spacing w:val="0"/>
        </w:rPr>
      </w:pPr>
      <w:r w:rsidRPr="00B030FA">
        <w:rPr>
          <w:spacing w:val="0"/>
        </w:rPr>
        <w:t xml:space="preserve">Сети водоотведения отсутствуют. </w:t>
      </w:r>
      <w:r w:rsidRPr="00B030FA">
        <w:rPr>
          <w:rFonts w:eastAsia="Calibri"/>
          <w:spacing w:val="0"/>
        </w:rPr>
        <w:t>Водоотведение в сельском поселении «село Софийск» осуществляется индивидуальными канализационными сетями «шамбо», локальными очистными сооружениями для общественных и производственных объектов.</w:t>
      </w:r>
    </w:p>
    <w:p w:rsidR="00B030FA" w:rsidRPr="00B030FA" w:rsidRDefault="00B030FA" w:rsidP="00B030FA">
      <w:pPr>
        <w:spacing w:line="360" w:lineRule="auto"/>
        <w:ind w:firstLine="567"/>
        <w:jc w:val="both"/>
        <w:rPr>
          <w:spacing w:val="0"/>
        </w:rPr>
      </w:pPr>
      <w:r w:rsidRPr="00B030FA">
        <w:rPr>
          <w:spacing w:val="0"/>
        </w:rPr>
        <w:t>Применяемая технологическая схема очистки сточных вод требованиям обеспечения нормативов качества очистки сточных вод не соответствует, поскольку допускает попадание фекальных стоков в реку с дождевыми потоками и талыми водами.</w:t>
      </w:r>
    </w:p>
    <w:p w:rsidR="00B030FA" w:rsidRPr="00B030FA" w:rsidRDefault="00B030FA" w:rsidP="00B030FA">
      <w:pPr>
        <w:spacing w:line="360" w:lineRule="auto"/>
        <w:ind w:firstLine="567"/>
        <w:jc w:val="both"/>
        <w:rPr>
          <w:spacing w:val="0"/>
        </w:rPr>
      </w:pPr>
    </w:p>
    <w:p w:rsidR="00B030FA" w:rsidRPr="00B030FA" w:rsidRDefault="00B030FA" w:rsidP="00B030FA">
      <w:pPr>
        <w:keepNext/>
        <w:keepLines/>
        <w:spacing w:line="360" w:lineRule="auto"/>
        <w:jc w:val="center"/>
        <w:outlineLvl w:val="1"/>
        <w:rPr>
          <w:b/>
          <w:bCs/>
          <w:spacing w:val="0"/>
        </w:rPr>
      </w:pPr>
      <w:r w:rsidRPr="00B030FA">
        <w:rPr>
          <w:b/>
          <w:bCs/>
          <w:spacing w:val="0"/>
        </w:rPr>
        <w:t>1.3 Описание технологических зон водоотведения, зон централизованного и нецентрализованного водоотведения и перечень централизованных систем водоотведения</w:t>
      </w:r>
    </w:p>
    <w:p w:rsidR="00B030FA" w:rsidRPr="00B030FA" w:rsidRDefault="00B030FA" w:rsidP="00B030FA">
      <w:pPr>
        <w:spacing w:line="360" w:lineRule="auto"/>
        <w:ind w:firstLine="567"/>
        <w:jc w:val="both"/>
        <w:rPr>
          <w:spacing w:val="0"/>
        </w:rPr>
      </w:pPr>
      <w:r w:rsidRPr="00B030FA">
        <w:rPr>
          <w:spacing w:val="0"/>
        </w:rPr>
        <w:t>Централизованная система водоотведения в сельском поселении «Село Софийск» отсутствует.</w:t>
      </w:r>
    </w:p>
    <w:p w:rsidR="00B030FA" w:rsidRPr="00B030FA" w:rsidRDefault="00B030FA" w:rsidP="00B030FA">
      <w:pPr>
        <w:spacing w:line="360" w:lineRule="auto"/>
        <w:ind w:firstLine="567"/>
        <w:jc w:val="both"/>
        <w:rPr>
          <w:spacing w:val="0"/>
        </w:rPr>
      </w:pPr>
      <w:r w:rsidRPr="00B030FA">
        <w:rPr>
          <w:spacing w:val="0"/>
        </w:rPr>
        <w:t xml:space="preserve"> </w:t>
      </w:r>
    </w:p>
    <w:p w:rsidR="00B030FA" w:rsidRPr="00B030FA" w:rsidRDefault="00B030FA" w:rsidP="00B030FA">
      <w:pPr>
        <w:keepNext/>
        <w:keepLines/>
        <w:spacing w:line="360" w:lineRule="auto"/>
        <w:jc w:val="center"/>
        <w:outlineLvl w:val="1"/>
        <w:rPr>
          <w:b/>
          <w:bCs/>
          <w:spacing w:val="0"/>
        </w:rPr>
      </w:pPr>
      <w:r w:rsidRPr="00B030FA">
        <w:rPr>
          <w:b/>
          <w:bCs/>
          <w:spacing w:val="0"/>
        </w:rPr>
        <w:t>1.4 Описание технической возможности утилизации осадков сточных вод на очистных сооружениях существующей централизованной системы водоотведения</w:t>
      </w:r>
    </w:p>
    <w:p w:rsidR="00B030FA" w:rsidRPr="00B030FA" w:rsidRDefault="00B030FA" w:rsidP="00B030FA">
      <w:pPr>
        <w:spacing w:line="360" w:lineRule="auto"/>
        <w:ind w:firstLine="567"/>
        <w:jc w:val="both"/>
        <w:rPr>
          <w:spacing w:val="0"/>
        </w:rPr>
      </w:pPr>
      <w:r w:rsidRPr="00B030FA">
        <w:rPr>
          <w:spacing w:val="0"/>
        </w:rPr>
        <w:t>Очистные сооружения отсутствуют, осадок сточных вод утилизируется на свалку ТБО.</w:t>
      </w:r>
    </w:p>
    <w:p w:rsidR="00B030FA" w:rsidRPr="00B030FA" w:rsidRDefault="00B030FA" w:rsidP="00B030FA">
      <w:pPr>
        <w:spacing w:line="360" w:lineRule="auto"/>
        <w:ind w:firstLine="567"/>
        <w:jc w:val="both"/>
        <w:rPr>
          <w:spacing w:val="0"/>
        </w:rPr>
      </w:pPr>
    </w:p>
    <w:p w:rsidR="00B030FA" w:rsidRPr="00B030FA" w:rsidRDefault="00B030FA" w:rsidP="00B030FA">
      <w:pPr>
        <w:keepNext/>
        <w:keepLines/>
        <w:spacing w:line="360" w:lineRule="auto"/>
        <w:jc w:val="center"/>
        <w:outlineLvl w:val="1"/>
        <w:rPr>
          <w:b/>
          <w:bCs/>
          <w:spacing w:val="0"/>
        </w:rPr>
      </w:pPr>
      <w:r w:rsidRPr="00B030FA">
        <w:rPr>
          <w:b/>
          <w:bCs/>
          <w:spacing w:val="0"/>
        </w:rPr>
        <w:lastRenderedPageBreak/>
        <w:t>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p w:rsidR="00B030FA" w:rsidRPr="00B030FA" w:rsidRDefault="00B030FA" w:rsidP="00B030FA">
      <w:pPr>
        <w:spacing w:line="360" w:lineRule="auto"/>
        <w:ind w:firstLine="567"/>
        <w:jc w:val="both"/>
        <w:rPr>
          <w:spacing w:val="0"/>
        </w:rPr>
      </w:pPr>
      <w:r w:rsidRPr="00B030FA">
        <w:rPr>
          <w:spacing w:val="0"/>
        </w:rPr>
        <w:t>Существующая схема водоотведения не имеет системы централизованного водоотведения и очистки сточных вод.</w:t>
      </w:r>
    </w:p>
    <w:p w:rsidR="00B030FA" w:rsidRPr="00B030FA" w:rsidRDefault="00B030FA" w:rsidP="00B030FA">
      <w:pPr>
        <w:keepNext/>
        <w:keepLines/>
        <w:spacing w:line="360" w:lineRule="auto"/>
        <w:ind w:firstLine="567"/>
        <w:jc w:val="both"/>
        <w:outlineLvl w:val="1"/>
        <w:rPr>
          <w:b/>
          <w:bCs/>
          <w:spacing w:val="0"/>
        </w:rPr>
      </w:pPr>
    </w:p>
    <w:p w:rsidR="00B030FA" w:rsidRPr="00B030FA" w:rsidRDefault="00B030FA" w:rsidP="00B030FA">
      <w:pPr>
        <w:keepNext/>
        <w:keepLines/>
        <w:spacing w:line="360" w:lineRule="auto"/>
        <w:ind w:firstLine="142"/>
        <w:jc w:val="center"/>
        <w:outlineLvl w:val="1"/>
        <w:rPr>
          <w:b/>
          <w:bCs/>
          <w:spacing w:val="0"/>
        </w:rPr>
      </w:pPr>
      <w:r w:rsidRPr="00B030FA">
        <w:rPr>
          <w:b/>
          <w:bCs/>
          <w:spacing w:val="0"/>
        </w:rPr>
        <w:t>1.6 Оценка воздействия сбросов сточных вод через централизованную систему водоотведения на окружающую среду</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Результаты анализов сточных вод ООО «Софийское коммунальное хозяйство» предоставлены не были, поэтому провести оценку воздействия сточных вод на водный объект провести невозможно.</w:t>
      </w:r>
    </w:p>
    <w:p w:rsidR="00B030FA" w:rsidRPr="00B030FA" w:rsidRDefault="00B030FA" w:rsidP="00B030FA">
      <w:pPr>
        <w:spacing w:line="360" w:lineRule="auto"/>
        <w:ind w:firstLine="567"/>
        <w:jc w:val="both"/>
        <w:rPr>
          <w:color w:val="000000"/>
          <w:spacing w:val="0"/>
          <w:lang w:eastAsia="en-US"/>
        </w:rPr>
      </w:pPr>
    </w:p>
    <w:p w:rsidR="00B030FA" w:rsidRPr="00B030FA" w:rsidRDefault="00B030FA" w:rsidP="00B030FA">
      <w:pPr>
        <w:keepNext/>
        <w:keepLines/>
        <w:spacing w:line="360" w:lineRule="auto"/>
        <w:jc w:val="center"/>
        <w:outlineLvl w:val="1"/>
        <w:rPr>
          <w:b/>
          <w:bCs/>
          <w:spacing w:val="0"/>
        </w:rPr>
      </w:pPr>
      <w:r w:rsidRPr="00B030FA">
        <w:rPr>
          <w:b/>
          <w:bCs/>
          <w:spacing w:val="0"/>
        </w:rPr>
        <w:t>1.7 Описание территории поселения, не охваченной централизованной системой водоотведения</w:t>
      </w:r>
    </w:p>
    <w:p w:rsidR="00B030FA" w:rsidRPr="00B030FA" w:rsidRDefault="00B030FA" w:rsidP="00B030FA">
      <w:pPr>
        <w:spacing w:line="360" w:lineRule="auto"/>
        <w:ind w:firstLine="567"/>
        <w:jc w:val="both"/>
        <w:rPr>
          <w:spacing w:val="0"/>
        </w:rPr>
      </w:pPr>
      <w:r w:rsidRPr="00B030FA">
        <w:rPr>
          <w:bCs/>
          <w:spacing w:val="0"/>
        </w:rPr>
        <w:t xml:space="preserve">В </w:t>
      </w:r>
      <w:r w:rsidRPr="00B030FA">
        <w:rPr>
          <w:color w:val="000000"/>
          <w:spacing w:val="0"/>
          <w:lang w:eastAsia="en-US"/>
        </w:rPr>
        <w:t>настоящее</w:t>
      </w:r>
      <w:r w:rsidRPr="00B030FA">
        <w:rPr>
          <w:bCs/>
          <w:spacing w:val="0"/>
        </w:rPr>
        <w:t xml:space="preserve"> время к территории, не охваченной централизованными системами водоотведения, относится вся территория жилой застройки сельского поселения «село Софийск».</w:t>
      </w:r>
    </w:p>
    <w:p w:rsidR="00B030FA" w:rsidRPr="00B030FA" w:rsidRDefault="00B030FA" w:rsidP="00B030FA">
      <w:pPr>
        <w:keepNext/>
        <w:keepLines/>
        <w:spacing w:line="360" w:lineRule="auto"/>
        <w:ind w:firstLine="567"/>
        <w:jc w:val="both"/>
        <w:outlineLvl w:val="1"/>
        <w:rPr>
          <w:b/>
          <w:bCs/>
          <w:spacing w:val="0"/>
        </w:rPr>
      </w:pPr>
    </w:p>
    <w:p w:rsidR="00B030FA" w:rsidRPr="00B030FA" w:rsidRDefault="00B030FA" w:rsidP="00B030FA">
      <w:pPr>
        <w:keepNext/>
        <w:keepLines/>
        <w:spacing w:line="360" w:lineRule="auto"/>
        <w:jc w:val="center"/>
        <w:outlineLvl w:val="1"/>
        <w:rPr>
          <w:b/>
          <w:bCs/>
          <w:spacing w:val="0"/>
        </w:rPr>
      </w:pPr>
      <w:r w:rsidRPr="00B030FA">
        <w:rPr>
          <w:b/>
          <w:bCs/>
          <w:spacing w:val="0"/>
        </w:rPr>
        <w:t>1.8 Описание существующих технических и технологических проблем системы водоотведения поселения</w:t>
      </w:r>
    </w:p>
    <w:p w:rsidR="00B030FA" w:rsidRPr="00B030FA" w:rsidRDefault="00B030FA" w:rsidP="00B030FA">
      <w:pPr>
        <w:spacing w:line="360" w:lineRule="auto"/>
        <w:ind w:firstLine="567"/>
        <w:jc w:val="both"/>
        <w:rPr>
          <w:bCs/>
          <w:spacing w:val="0"/>
        </w:rPr>
      </w:pPr>
      <w:r w:rsidRPr="00B030FA">
        <w:rPr>
          <w:bCs/>
          <w:spacing w:val="0"/>
        </w:rPr>
        <w:t>По состоянию на 2016 год в системе водоотведения наблюдаются следующие технические и технологические проблемы:</w:t>
      </w:r>
    </w:p>
    <w:p w:rsidR="00B030FA" w:rsidRPr="00B030FA" w:rsidRDefault="00B030FA" w:rsidP="00B030FA">
      <w:pPr>
        <w:spacing w:line="360" w:lineRule="auto"/>
        <w:ind w:firstLine="567"/>
        <w:jc w:val="both"/>
        <w:rPr>
          <w:bCs/>
          <w:spacing w:val="0"/>
        </w:rPr>
      </w:pPr>
      <w:r w:rsidRPr="00B030FA">
        <w:rPr>
          <w:bCs/>
          <w:spacing w:val="0"/>
        </w:rPr>
        <w:t>- отсутствие сетей водоотведения;</w:t>
      </w:r>
    </w:p>
    <w:p w:rsidR="00B030FA" w:rsidRPr="00B030FA" w:rsidRDefault="00B030FA" w:rsidP="00B030FA">
      <w:pPr>
        <w:spacing w:line="360" w:lineRule="auto"/>
        <w:ind w:firstLine="567"/>
        <w:jc w:val="both"/>
        <w:rPr>
          <w:bCs/>
          <w:spacing w:val="0"/>
        </w:rPr>
      </w:pPr>
      <w:r w:rsidRPr="00B030FA">
        <w:rPr>
          <w:bCs/>
          <w:spacing w:val="0"/>
        </w:rPr>
        <w:t>- отсутствие системы очистки сточных вод.</w:t>
      </w:r>
    </w:p>
    <w:p w:rsidR="00B030FA" w:rsidRPr="00B030FA" w:rsidRDefault="00B030FA" w:rsidP="00B030FA">
      <w:pPr>
        <w:spacing w:line="360" w:lineRule="auto"/>
        <w:ind w:firstLine="567"/>
        <w:jc w:val="both"/>
        <w:rPr>
          <w:bCs/>
          <w:spacing w:val="0"/>
        </w:rPr>
      </w:pPr>
      <w:r w:rsidRPr="00B030FA">
        <w:rPr>
          <w:bCs/>
          <w:spacing w:val="0"/>
        </w:rPr>
        <w:t>Информация об исполнении предписаний органов, осуществляющих государственный надзор, муниципальный контроль об устранении нарушений, влияющих на качество и безопасность воды, отсутствует.</w:t>
      </w:r>
    </w:p>
    <w:p w:rsidR="00B030FA" w:rsidRPr="00B030FA" w:rsidRDefault="00B030FA" w:rsidP="00B030FA">
      <w:pPr>
        <w:spacing w:after="200" w:line="276" w:lineRule="auto"/>
        <w:ind w:left="-567"/>
        <w:jc w:val="center"/>
        <w:rPr>
          <w:rFonts w:eastAsia="Calibri"/>
          <w:spacing w:val="0"/>
          <w:lang w:eastAsia="en-US"/>
        </w:rPr>
      </w:pPr>
    </w:p>
    <w:p w:rsidR="00B030FA" w:rsidRPr="00B030FA" w:rsidRDefault="00B030FA" w:rsidP="00B030FA">
      <w:pPr>
        <w:keepNext/>
        <w:spacing w:line="360" w:lineRule="auto"/>
        <w:contextualSpacing/>
        <w:jc w:val="center"/>
        <w:rPr>
          <w:b/>
          <w:bCs/>
          <w:spacing w:val="0"/>
        </w:rPr>
      </w:pPr>
      <w:r w:rsidRPr="00B030FA">
        <w:rPr>
          <w:b/>
          <w:bCs/>
          <w:spacing w:val="0"/>
        </w:rPr>
        <w:lastRenderedPageBreak/>
        <w:t>РАЗДЕЛ 2 БАЛАНСЫ СТОЧНЫХ ВОД СИСТЕМЫ ВОДООТВЕДЕНИЯ</w:t>
      </w:r>
    </w:p>
    <w:p w:rsidR="00B030FA" w:rsidRPr="00B030FA" w:rsidRDefault="00B030FA" w:rsidP="00B030FA">
      <w:pPr>
        <w:keepNext/>
        <w:keepLines/>
        <w:spacing w:line="360" w:lineRule="auto"/>
        <w:jc w:val="center"/>
        <w:outlineLvl w:val="1"/>
        <w:rPr>
          <w:b/>
          <w:bCs/>
          <w:spacing w:val="0"/>
        </w:rPr>
      </w:pPr>
      <w:r w:rsidRPr="00B030FA">
        <w:rPr>
          <w:b/>
          <w:bCs/>
          <w:spacing w:val="0"/>
        </w:rPr>
        <w:t>2.1 Баланс поступления сточных вод в централизованную систему водоотведения и отведения стоков по технологическим зонам водоотведения</w:t>
      </w:r>
    </w:p>
    <w:p w:rsidR="00B030FA" w:rsidRPr="00B030FA" w:rsidRDefault="00B030FA" w:rsidP="00B030FA">
      <w:pPr>
        <w:keepNext/>
        <w:spacing w:line="360" w:lineRule="auto"/>
        <w:jc w:val="center"/>
        <w:rPr>
          <w:spacing w:val="0"/>
          <w:vertAlign w:val="superscript"/>
        </w:rPr>
      </w:pPr>
      <w:r w:rsidRPr="00B030FA">
        <w:rPr>
          <w:bCs/>
          <w:spacing w:val="0"/>
        </w:rPr>
        <w:t>Таблица 2.1 – Баланс поступления сточных вод в централизованную систему 0 тыс.м</w:t>
      </w:r>
      <w:r w:rsidRPr="00B030FA">
        <w:rPr>
          <w:bCs/>
          <w:spacing w:val="0"/>
          <w:vertAlign w:val="superscript"/>
        </w:rPr>
        <w:t>3</w:t>
      </w:r>
    </w:p>
    <w:tbl>
      <w:tblPr>
        <w:tblW w:w="81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tblPr>
      <w:tblGrid>
        <w:gridCol w:w="1949"/>
        <w:gridCol w:w="1843"/>
        <w:gridCol w:w="2268"/>
        <w:gridCol w:w="2062"/>
      </w:tblGrid>
      <w:tr w:rsidR="00B030FA" w:rsidRPr="00B030FA" w:rsidTr="00C02ED3">
        <w:trPr>
          <w:trHeight w:val="1560"/>
        </w:trPr>
        <w:tc>
          <w:tcPr>
            <w:tcW w:w="1949"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Отведено</w:t>
            </w:r>
          </w:p>
          <w:p w:rsidR="00B030FA" w:rsidRPr="00B030FA" w:rsidRDefault="00B030FA" w:rsidP="00B030FA">
            <w:pPr>
              <w:jc w:val="center"/>
              <w:rPr>
                <w:color w:val="000000"/>
                <w:spacing w:val="0"/>
                <w:sz w:val="24"/>
                <w:szCs w:val="24"/>
              </w:rPr>
            </w:pPr>
            <w:r w:rsidRPr="00B030FA">
              <w:rPr>
                <w:color w:val="000000"/>
                <w:spacing w:val="0"/>
                <w:sz w:val="24"/>
                <w:szCs w:val="24"/>
              </w:rPr>
              <w:t>сточных вод</w:t>
            </w:r>
          </w:p>
        </w:tc>
        <w:tc>
          <w:tcPr>
            <w:tcW w:w="1843"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От населения</w:t>
            </w:r>
          </w:p>
        </w:tc>
        <w:tc>
          <w:tcPr>
            <w:tcW w:w="226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От бюджетных</w:t>
            </w:r>
          </w:p>
          <w:p w:rsidR="00B030FA" w:rsidRPr="00B030FA" w:rsidRDefault="00B030FA" w:rsidP="00B030FA">
            <w:pPr>
              <w:jc w:val="center"/>
              <w:rPr>
                <w:color w:val="000000"/>
                <w:spacing w:val="0"/>
                <w:sz w:val="24"/>
                <w:szCs w:val="24"/>
              </w:rPr>
            </w:pPr>
            <w:r w:rsidRPr="00B030FA">
              <w:rPr>
                <w:color w:val="000000"/>
                <w:spacing w:val="0"/>
                <w:sz w:val="24"/>
                <w:szCs w:val="24"/>
              </w:rPr>
              <w:t>потребителей</w:t>
            </w:r>
          </w:p>
        </w:tc>
        <w:tc>
          <w:tcPr>
            <w:tcW w:w="2062"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Производственные нужды</w:t>
            </w:r>
          </w:p>
        </w:tc>
      </w:tr>
      <w:tr w:rsidR="00B030FA" w:rsidRPr="00B030FA" w:rsidTr="00C02ED3">
        <w:trPr>
          <w:trHeight w:val="443"/>
        </w:trPr>
        <w:tc>
          <w:tcPr>
            <w:tcW w:w="1949"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1843"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w:t>
            </w:r>
          </w:p>
        </w:tc>
        <w:tc>
          <w:tcPr>
            <w:tcW w:w="2268"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0</w:t>
            </w:r>
          </w:p>
        </w:tc>
        <w:tc>
          <w:tcPr>
            <w:tcW w:w="2062" w:type="dxa"/>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jc w:val="center"/>
              <w:rPr>
                <w:color w:val="000000"/>
                <w:spacing w:val="0"/>
                <w:sz w:val="24"/>
                <w:szCs w:val="24"/>
              </w:rPr>
            </w:pPr>
            <w:r w:rsidRPr="00B030FA">
              <w:rPr>
                <w:color w:val="000000"/>
                <w:spacing w:val="0"/>
                <w:sz w:val="24"/>
                <w:szCs w:val="24"/>
              </w:rPr>
              <w:t>-</w:t>
            </w:r>
          </w:p>
        </w:tc>
      </w:tr>
    </w:tbl>
    <w:p w:rsidR="00B030FA" w:rsidRPr="00B030FA" w:rsidRDefault="00B030FA" w:rsidP="00B030FA">
      <w:pPr>
        <w:spacing w:after="200" w:line="276" w:lineRule="auto"/>
        <w:jc w:val="center"/>
        <w:rPr>
          <w:rFonts w:eastAsia="Calibri"/>
          <w:spacing w:val="0"/>
          <w:lang w:eastAsia="en-US"/>
        </w:rPr>
      </w:pPr>
    </w:p>
    <w:p w:rsidR="00B030FA" w:rsidRPr="00B030FA" w:rsidRDefault="00B030FA" w:rsidP="00B030FA">
      <w:pPr>
        <w:keepNext/>
        <w:keepLines/>
        <w:spacing w:line="360" w:lineRule="auto"/>
        <w:jc w:val="center"/>
        <w:outlineLvl w:val="1"/>
        <w:rPr>
          <w:b/>
          <w:bCs/>
          <w:spacing w:val="0"/>
        </w:rPr>
      </w:pPr>
      <w:r w:rsidRPr="00B030FA">
        <w:rPr>
          <w:b/>
          <w:bCs/>
          <w:spacing w:val="0"/>
        </w:rPr>
        <w:t>2.2 Оценка фактического притока неорганизованного стока по технологическим зонам водоотведения</w:t>
      </w:r>
    </w:p>
    <w:p w:rsidR="00B030FA" w:rsidRPr="00B030FA" w:rsidRDefault="00B030FA" w:rsidP="00B030FA">
      <w:pPr>
        <w:spacing w:line="360" w:lineRule="auto"/>
        <w:ind w:firstLine="567"/>
        <w:jc w:val="both"/>
        <w:rPr>
          <w:spacing w:val="0"/>
        </w:rPr>
      </w:pPr>
      <w:r w:rsidRPr="00B030FA">
        <w:rPr>
          <w:spacing w:val="0"/>
        </w:rPr>
        <w:t>В настоящее время не ведется оценка и подсчет неорганизованных стоков поступающих по рельефу местности, поэтому невозможно произвести оценку данного типа показателей.</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xml:space="preserve">Организация поверхностного стока на территории сельского поселения имеет большое значение, так как является не только фактором благоустройства поселения, но и способствует уменьшению инфильтрации осадков в грунт. Основной задачей организации поверхностного стока является выполнение вертикальной планировки территории для отвода дождевых и талых вод путем сбора водоотводящими системами. </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xml:space="preserve">На участках территории индивидуальной застройки и зеленой зоны дренажные канавы принимаются трапецеидального сечения с шириной по дну 0,5 м, глубиной 0,6 м; заложение одернованных откосов – 1:2. На участках территории капитальной и общественной застройки, промышленных и коммунально-складских зон, а также с уклоном более 0,03 во избежание размыва проектируется устройство бетонных лотков </w:t>
      </w:r>
      <w:r w:rsidRPr="00B030FA">
        <w:rPr>
          <w:spacing w:val="0"/>
        </w:rPr>
        <w:lastRenderedPageBreak/>
        <w:t>прямоугольного сечения шириной 0,4 м – 0,6 м и глубиной до 1,0 м. Водоотвод планируется организовать самотеком.</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По требованиям, предъявляемым в настоящее время к использованию и охране поверхностных вод, все стоки перед сбросом в открытые водоёмы должны подвергаться очистке на специальных очистных сооружениях, размещенных на устьевых участках главных коллекторов.</w:t>
      </w:r>
    </w:p>
    <w:p w:rsidR="00B030FA" w:rsidRPr="00B030FA" w:rsidRDefault="00B030FA" w:rsidP="00B030FA">
      <w:pPr>
        <w:autoSpaceDE w:val="0"/>
        <w:autoSpaceDN w:val="0"/>
        <w:adjustRightInd w:val="0"/>
        <w:spacing w:line="360" w:lineRule="auto"/>
        <w:ind w:firstLine="567"/>
        <w:jc w:val="both"/>
        <w:rPr>
          <w:rFonts w:eastAsia="Calibri"/>
          <w:spacing w:val="0"/>
        </w:rPr>
      </w:pPr>
      <w:r w:rsidRPr="00B030FA">
        <w:rPr>
          <w:spacing w:val="0"/>
        </w:rPr>
        <w:t>Проектируемые очистные сооружения принимают наиболее загрязнённую часть поверхностного стока, которая образуется в период выпадения дождей, таяния снежного покрова. В первые минуты дождя концентрация взвешенных веществ в 12-20 раз выше, чем в конце дождя. Пиковые расходы, относящиеся к периоду наиболее интенсивного стока дождя, сбрасываются в водоприёмники без очистки. Для разделения наиболее загрязненных и условно чистых потоков ливневых вод устраивается разделительная камера. Разделение должно производиться таким образом, чтобы очистке подвергалось не менее 70% годового объёма поверхностного стока.</w:t>
      </w:r>
    </w:p>
    <w:p w:rsidR="00B030FA" w:rsidRPr="00B030FA" w:rsidRDefault="00B030FA" w:rsidP="00B030FA">
      <w:pPr>
        <w:suppressAutoHyphens/>
        <w:spacing w:line="360" w:lineRule="auto"/>
        <w:ind w:firstLine="567"/>
        <w:jc w:val="both"/>
        <w:rPr>
          <w:spacing w:val="0"/>
          <w:lang w:eastAsia="ar-SA"/>
        </w:rPr>
      </w:pPr>
      <w:r w:rsidRPr="00B030FA">
        <w:rPr>
          <w:spacing w:val="0"/>
          <w:lang w:eastAsia="ar-SA"/>
        </w:rPr>
        <w:t>При этом состав и свойства стоков, отводимых в водоемы, должен соответствовать требованиям СанПиН 2.1.5.980-00 «Водоотведение населенных мест, санитарная охрана водных объектов. Гигиенические требования к охране поверхностных вод».</w:t>
      </w:r>
    </w:p>
    <w:p w:rsidR="00B030FA" w:rsidRPr="00B030FA" w:rsidRDefault="00B030FA" w:rsidP="00B030FA">
      <w:pPr>
        <w:suppressAutoHyphens/>
        <w:spacing w:line="360" w:lineRule="auto"/>
        <w:ind w:firstLine="567"/>
        <w:jc w:val="both"/>
        <w:rPr>
          <w:spacing w:val="0"/>
          <w:lang w:eastAsia="ar-SA"/>
        </w:rPr>
      </w:pPr>
    </w:p>
    <w:p w:rsidR="00B030FA" w:rsidRPr="00B030FA" w:rsidRDefault="00B030FA" w:rsidP="00B030FA">
      <w:pPr>
        <w:keepNext/>
        <w:keepLines/>
        <w:spacing w:line="360" w:lineRule="auto"/>
        <w:jc w:val="center"/>
        <w:outlineLvl w:val="1"/>
        <w:rPr>
          <w:b/>
          <w:bCs/>
          <w:spacing w:val="0"/>
        </w:rPr>
      </w:pPr>
      <w:r w:rsidRPr="00B030FA">
        <w:rPr>
          <w:b/>
          <w:bCs/>
          <w:spacing w:val="0"/>
        </w:rPr>
        <w:t>2.3 Прогнозные балансы поступления сточных вод в централизованную систему водоотведения и отведения стоков по технологическим зонам водоотведения с учетом различных сценариев развития поселения</w:t>
      </w:r>
    </w:p>
    <w:p w:rsidR="00B030FA" w:rsidRPr="00B030FA" w:rsidRDefault="00B030FA" w:rsidP="00B030FA">
      <w:pPr>
        <w:tabs>
          <w:tab w:val="left" w:pos="1620"/>
        </w:tabs>
        <w:spacing w:line="360" w:lineRule="auto"/>
        <w:jc w:val="center"/>
        <w:rPr>
          <w:spacing w:val="0"/>
        </w:rPr>
      </w:pPr>
      <w:r w:rsidRPr="00B030FA">
        <w:rPr>
          <w:spacing w:val="0"/>
        </w:rPr>
        <w:t>Таблица 2.2 – Прогнозный баланс водоотведения</w:t>
      </w:r>
    </w:p>
    <w:tbl>
      <w:tblPr>
        <w:tblW w:w="1020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
        <w:gridCol w:w="852"/>
        <w:gridCol w:w="708"/>
        <w:gridCol w:w="709"/>
        <w:gridCol w:w="709"/>
        <w:gridCol w:w="709"/>
        <w:gridCol w:w="708"/>
        <w:gridCol w:w="709"/>
        <w:gridCol w:w="709"/>
        <w:gridCol w:w="709"/>
        <w:gridCol w:w="708"/>
        <w:gridCol w:w="709"/>
        <w:gridCol w:w="709"/>
        <w:gridCol w:w="700"/>
      </w:tblGrid>
      <w:tr w:rsidR="00B030FA" w:rsidRPr="00B030FA" w:rsidTr="00B030FA">
        <w:tc>
          <w:tcPr>
            <w:tcW w:w="851" w:type="dxa"/>
            <w:vMerge w:val="restart"/>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center"/>
              <w:rPr>
                <w:color w:val="000000"/>
                <w:spacing w:val="0"/>
                <w:sz w:val="18"/>
                <w:szCs w:val="18"/>
                <w:lang w:eastAsia="en-US"/>
              </w:rPr>
            </w:pPr>
            <w:r w:rsidRPr="00B030FA">
              <w:rPr>
                <w:color w:val="000000"/>
                <w:spacing w:val="0"/>
                <w:sz w:val="18"/>
                <w:szCs w:val="18"/>
                <w:lang w:eastAsia="en-US"/>
              </w:rPr>
              <w:t>Наиме</w:t>
            </w:r>
          </w:p>
          <w:p w:rsidR="00B030FA" w:rsidRPr="00B030FA" w:rsidRDefault="00B030FA" w:rsidP="00B030FA">
            <w:pPr>
              <w:spacing w:line="360" w:lineRule="auto"/>
              <w:jc w:val="center"/>
              <w:rPr>
                <w:color w:val="000000"/>
                <w:spacing w:val="0"/>
                <w:sz w:val="18"/>
                <w:szCs w:val="18"/>
                <w:lang w:eastAsia="en-US"/>
              </w:rPr>
            </w:pPr>
            <w:r w:rsidRPr="00B030FA">
              <w:rPr>
                <w:color w:val="000000"/>
                <w:spacing w:val="0"/>
                <w:sz w:val="18"/>
                <w:szCs w:val="18"/>
                <w:lang w:eastAsia="en-US"/>
              </w:rPr>
              <w:t>нование</w:t>
            </w:r>
          </w:p>
        </w:tc>
        <w:tc>
          <w:tcPr>
            <w:tcW w:w="9347" w:type="dxa"/>
            <w:gridSpan w:val="13"/>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center"/>
              <w:rPr>
                <w:color w:val="000000"/>
                <w:spacing w:val="0"/>
                <w:sz w:val="18"/>
                <w:szCs w:val="18"/>
                <w:lang w:eastAsia="en-US"/>
              </w:rPr>
            </w:pPr>
            <w:r w:rsidRPr="00B030FA">
              <w:rPr>
                <w:color w:val="000000"/>
                <w:spacing w:val="0"/>
                <w:sz w:val="18"/>
                <w:szCs w:val="18"/>
                <w:lang w:eastAsia="en-US"/>
              </w:rPr>
              <w:t>Годовые потребления воды, тыс. м</w:t>
            </w:r>
            <w:r w:rsidRPr="00B030FA">
              <w:rPr>
                <w:color w:val="000000"/>
                <w:spacing w:val="0"/>
                <w:sz w:val="18"/>
                <w:szCs w:val="18"/>
                <w:vertAlign w:val="superscript"/>
                <w:lang w:eastAsia="en-US"/>
              </w:rPr>
              <w:t>3</w:t>
            </w:r>
            <w:r w:rsidRPr="00B030FA">
              <w:rPr>
                <w:color w:val="000000"/>
                <w:spacing w:val="0"/>
                <w:sz w:val="18"/>
                <w:szCs w:val="18"/>
                <w:lang w:eastAsia="en-US"/>
              </w:rPr>
              <w:t>/год</w:t>
            </w:r>
          </w:p>
        </w:tc>
      </w:tr>
      <w:tr w:rsidR="00B030FA" w:rsidRPr="00B030FA" w:rsidTr="00B030FA">
        <w:tc>
          <w:tcPr>
            <w:tcW w:w="851" w:type="dxa"/>
            <w:vMerge/>
            <w:tcBorders>
              <w:top w:val="single" w:sz="4" w:space="0" w:color="auto"/>
              <w:left w:val="single" w:sz="4" w:space="0" w:color="auto"/>
              <w:bottom w:val="single" w:sz="4" w:space="0" w:color="auto"/>
              <w:right w:val="single" w:sz="4" w:space="0" w:color="auto"/>
            </w:tcBorders>
            <w:vAlign w:val="center"/>
            <w:hideMark/>
          </w:tcPr>
          <w:p w:rsidR="00B030FA" w:rsidRPr="00B030FA" w:rsidRDefault="00B030FA" w:rsidP="00B030FA">
            <w:pPr>
              <w:rPr>
                <w:color w:val="000000"/>
                <w:spacing w:val="0"/>
                <w:sz w:val="18"/>
                <w:szCs w:val="18"/>
                <w:lang w:eastAsia="en-US"/>
              </w:rPr>
            </w:pPr>
          </w:p>
        </w:tc>
        <w:tc>
          <w:tcPr>
            <w:tcW w:w="851"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both"/>
              <w:rPr>
                <w:color w:val="000000"/>
                <w:spacing w:val="0"/>
                <w:sz w:val="18"/>
                <w:szCs w:val="18"/>
                <w:lang w:eastAsia="en-US"/>
              </w:rPr>
            </w:pPr>
            <w:r w:rsidRPr="00B030FA">
              <w:rPr>
                <w:color w:val="000000"/>
                <w:spacing w:val="0"/>
                <w:sz w:val="18"/>
                <w:szCs w:val="18"/>
                <w:lang w:eastAsia="en-US"/>
              </w:rPr>
              <w:t>2016г</w:t>
            </w:r>
          </w:p>
        </w:tc>
        <w:tc>
          <w:tcPr>
            <w:tcW w:w="708"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both"/>
              <w:rPr>
                <w:color w:val="000000"/>
                <w:spacing w:val="0"/>
                <w:sz w:val="18"/>
                <w:szCs w:val="18"/>
                <w:lang w:eastAsia="en-US"/>
              </w:rPr>
            </w:pPr>
            <w:r w:rsidRPr="00B030FA">
              <w:rPr>
                <w:color w:val="000000"/>
                <w:spacing w:val="0"/>
                <w:sz w:val="18"/>
                <w:szCs w:val="18"/>
                <w:lang w:eastAsia="en-US"/>
              </w:rPr>
              <w:t>2017г</w:t>
            </w:r>
          </w:p>
        </w:tc>
        <w:tc>
          <w:tcPr>
            <w:tcW w:w="7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both"/>
              <w:rPr>
                <w:color w:val="000000"/>
                <w:spacing w:val="0"/>
                <w:sz w:val="18"/>
                <w:szCs w:val="18"/>
                <w:lang w:eastAsia="en-US"/>
              </w:rPr>
            </w:pPr>
            <w:r w:rsidRPr="00B030FA">
              <w:rPr>
                <w:color w:val="000000"/>
                <w:spacing w:val="0"/>
                <w:sz w:val="18"/>
                <w:szCs w:val="18"/>
                <w:lang w:eastAsia="en-US"/>
              </w:rPr>
              <w:t>2018г</w:t>
            </w:r>
          </w:p>
        </w:tc>
        <w:tc>
          <w:tcPr>
            <w:tcW w:w="7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both"/>
              <w:rPr>
                <w:color w:val="000000"/>
                <w:spacing w:val="0"/>
                <w:sz w:val="18"/>
                <w:szCs w:val="18"/>
                <w:lang w:eastAsia="en-US"/>
              </w:rPr>
            </w:pPr>
            <w:r w:rsidRPr="00B030FA">
              <w:rPr>
                <w:color w:val="000000"/>
                <w:spacing w:val="0"/>
                <w:sz w:val="18"/>
                <w:szCs w:val="18"/>
                <w:lang w:eastAsia="en-US"/>
              </w:rPr>
              <w:t>2019г</w:t>
            </w:r>
          </w:p>
        </w:tc>
        <w:tc>
          <w:tcPr>
            <w:tcW w:w="7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both"/>
              <w:rPr>
                <w:color w:val="000000"/>
                <w:spacing w:val="0"/>
                <w:sz w:val="18"/>
                <w:szCs w:val="18"/>
                <w:lang w:eastAsia="en-US"/>
              </w:rPr>
            </w:pPr>
            <w:r w:rsidRPr="00B030FA">
              <w:rPr>
                <w:color w:val="000000"/>
                <w:spacing w:val="0"/>
                <w:sz w:val="18"/>
                <w:szCs w:val="18"/>
                <w:lang w:eastAsia="en-US"/>
              </w:rPr>
              <w:t>2020г</w:t>
            </w:r>
          </w:p>
        </w:tc>
        <w:tc>
          <w:tcPr>
            <w:tcW w:w="708"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both"/>
              <w:rPr>
                <w:color w:val="000000"/>
                <w:spacing w:val="0"/>
                <w:sz w:val="18"/>
                <w:szCs w:val="18"/>
                <w:lang w:eastAsia="en-US"/>
              </w:rPr>
            </w:pPr>
            <w:r w:rsidRPr="00B030FA">
              <w:rPr>
                <w:color w:val="000000"/>
                <w:spacing w:val="0"/>
                <w:sz w:val="18"/>
                <w:szCs w:val="18"/>
                <w:lang w:eastAsia="en-US"/>
              </w:rPr>
              <w:t>2021г</w:t>
            </w:r>
          </w:p>
        </w:tc>
        <w:tc>
          <w:tcPr>
            <w:tcW w:w="7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both"/>
              <w:rPr>
                <w:color w:val="000000"/>
                <w:spacing w:val="0"/>
                <w:sz w:val="18"/>
                <w:szCs w:val="18"/>
                <w:lang w:eastAsia="en-US"/>
              </w:rPr>
            </w:pPr>
            <w:r w:rsidRPr="00B030FA">
              <w:rPr>
                <w:color w:val="000000"/>
                <w:spacing w:val="0"/>
                <w:sz w:val="18"/>
                <w:szCs w:val="18"/>
                <w:lang w:eastAsia="en-US"/>
              </w:rPr>
              <w:t>2022г</w:t>
            </w:r>
          </w:p>
        </w:tc>
        <w:tc>
          <w:tcPr>
            <w:tcW w:w="7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both"/>
              <w:rPr>
                <w:color w:val="000000"/>
                <w:spacing w:val="0"/>
                <w:sz w:val="18"/>
                <w:szCs w:val="18"/>
                <w:lang w:eastAsia="en-US"/>
              </w:rPr>
            </w:pPr>
            <w:r w:rsidRPr="00B030FA">
              <w:rPr>
                <w:color w:val="000000"/>
                <w:spacing w:val="0"/>
                <w:sz w:val="18"/>
                <w:szCs w:val="18"/>
                <w:lang w:eastAsia="en-US"/>
              </w:rPr>
              <w:t>2023г</w:t>
            </w:r>
          </w:p>
        </w:tc>
        <w:tc>
          <w:tcPr>
            <w:tcW w:w="7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both"/>
              <w:rPr>
                <w:color w:val="000000"/>
                <w:spacing w:val="0"/>
                <w:sz w:val="18"/>
                <w:szCs w:val="18"/>
                <w:lang w:eastAsia="en-US"/>
              </w:rPr>
            </w:pPr>
            <w:r w:rsidRPr="00B030FA">
              <w:rPr>
                <w:color w:val="000000"/>
                <w:spacing w:val="0"/>
                <w:sz w:val="18"/>
                <w:szCs w:val="18"/>
                <w:lang w:eastAsia="en-US"/>
              </w:rPr>
              <w:t>2024г</w:t>
            </w:r>
          </w:p>
        </w:tc>
        <w:tc>
          <w:tcPr>
            <w:tcW w:w="708"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both"/>
              <w:rPr>
                <w:color w:val="000000"/>
                <w:spacing w:val="0"/>
                <w:sz w:val="18"/>
                <w:szCs w:val="18"/>
                <w:lang w:eastAsia="en-US"/>
              </w:rPr>
            </w:pPr>
            <w:r w:rsidRPr="00B030FA">
              <w:rPr>
                <w:color w:val="000000"/>
                <w:spacing w:val="0"/>
                <w:sz w:val="18"/>
                <w:szCs w:val="18"/>
                <w:lang w:eastAsia="en-US"/>
              </w:rPr>
              <w:t>2025г</w:t>
            </w:r>
          </w:p>
        </w:tc>
        <w:tc>
          <w:tcPr>
            <w:tcW w:w="7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both"/>
              <w:rPr>
                <w:color w:val="000000"/>
                <w:spacing w:val="0"/>
                <w:sz w:val="18"/>
                <w:szCs w:val="18"/>
                <w:lang w:eastAsia="en-US"/>
              </w:rPr>
            </w:pPr>
            <w:r w:rsidRPr="00B030FA">
              <w:rPr>
                <w:color w:val="000000"/>
                <w:spacing w:val="0"/>
                <w:sz w:val="18"/>
                <w:szCs w:val="18"/>
                <w:lang w:eastAsia="en-US"/>
              </w:rPr>
              <w:t>2026г</w:t>
            </w:r>
          </w:p>
        </w:tc>
        <w:tc>
          <w:tcPr>
            <w:tcW w:w="709"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both"/>
              <w:rPr>
                <w:color w:val="000000"/>
                <w:spacing w:val="0"/>
                <w:sz w:val="18"/>
                <w:szCs w:val="18"/>
                <w:lang w:eastAsia="en-US"/>
              </w:rPr>
            </w:pPr>
            <w:r w:rsidRPr="00B030FA">
              <w:rPr>
                <w:color w:val="000000"/>
                <w:spacing w:val="0"/>
                <w:sz w:val="18"/>
                <w:szCs w:val="18"/>
                <w:lang w:eastAsia="en-US"/>
              </w:rPr>
              <w:t>2027г</w:t>
            </w:r>
          </w:p>
        </w:tc>
        <w:tc>
          <w:tcPr>
            <w:tcW w:w="700"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both"/>
              <w:rPr>
                <w:color w:val="000000"/>
                <w:spacing w:val="0"/>
                <w:sz w:val="18"/>
                <w:szCs w:val="18"/>
                <w:lang w:eastAsia="en-US"/>
              </w:rPr>
            </w:pPr>
            <w:r w:rsidRPr="00B030FA">
              <w:rPr>
                <w:color w:val="000000"/>
                <w:spacing w:val="0"/>
                <w:sz w:val="18"/>
                <w:szCs w:val="18"/>
                <w:lang w:eastAsia="en-US"/>
              </w:rPr>
              <w:t>2028г</w:t>
            </w:r>
          </w:p>
        </w:tc>
      </w:tr>
      <w:tr w:rsidR="00B030FA" w:rsidRPr="00B030FA" w:rsidTr="00B030FA">
        <w:tc>
          <w:tcPr>
            <w:tcW w:w="851"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center"/>
              <w:rPr>
                <w:color w:val="000000"/>
                <w:spacing w:val="0"/>
                <w:sz w:val="18"/>
                <w:szCs w:val="18"/>
                <w:lang w:eastAsia="en-US"/>
              </w:rPr>
            </w:pPr>
            <w:r w:rsidRPr="00B030FA">
              <w:rPr>
                <w:color w:val="000000"/>
                <w:spacing w:val="0"/>
                <w:sz w:val="18"/>
                <w:szCs w:val="18"/>
                <w:lang w:eastAsia="en-US"/>
              </w:rPr>
              <w:t>Населе</w:t>
            </w:r>
          </w:p>
          <w:p w:rsidR="00B030FA" w:rsidRPr="00B030FA" w:rsidRDefault="00B030FA" w:rsidP="00B030FA">
            <w:pPr>
              <w:spacing w:line="360" w:lineRule="auto"/>
              <w:jc w:val="center"/>
              <w:rPr>
                <w:color w:val="000000"/>
                <w:spacing w:val="0"/>
                <w:sz w:val="18"/>
                <w:szCs w:val="18"/>
                <w:lang w:eastAsia="en-US"/>
              </w:rPr>
            </w:pPr>
            <w:r w:rsidRPr="00B030FA">
              <w:rPr>
                <w:color w:val="000000"/>
                <w:spacing w:val="0"/>
                <w:sz w:val="18"/>
                <w:szCs w:val="18"/>
                <w:lang w:eastAsia="en-US"/>
              </w:rPr>
              <w:t>ние</w:t>
            </w:r>
          </w:p>
        </w:tc>
        <w:tc>
          <w:tcPr>
            <w:tcW w:w="851"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8"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8"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8"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0"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r>
      <w:tr w:rsidR="00B030FA" w:rsidRPr="00B030FA" w:rsidTr="00B030FA">
        <w:tc>
          <w:tcPr>
            <w:tcW w:w="851"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center"/>
              <w:rPr>
                <w:color w:val="000000"/>
                <w:spacing w:val="0"/>
                <w:sz w:val="18"/>
                <w:szCs w:val="18"/>
                <w:lang w:eastAsia="en-US"/>
              </w:rPr>
            </w:pPr>
            <w:r w:rsidRPr="00B030FA">
              <w:rPr>
                <w:color w:val="000000"/>
                <w:spacing w:val="0"/>
                <w:sz w:val="18"/>
                <w:szCs w:val="18"/>
                <w:lang w:eastAsia="en-US"/>
              </w:rPr>
              <w:t>Бюджетные потреби</w:t>
            </w:r>
            <w:r w:rsidRPr="00B030FA">
              <w:rPr>
                <w:color w:val="000000"/>
                <w:spacing w:val="0"/>
                <w:sz w:val="18"/>
                <w:szCs w:val="18"/>
                <w:lang w:eastAsia="en-US"/>
              </w:rPr>
              <w:lastRenderedPageBreak/>
              <w:t>тели</w:t>
            </w:r>
          </w:p>
        </w:tc>
        <w:tc>
          <w:tcPr>
            <w:tcW w:w="851"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lastRenderedPageBreak/>
              <w:t>0</w:t>
            </w:r>
          </w:p>
        </w:tc>
        <w:tc>
          <w:tcPr>
            <w:tcW w:w="708"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8"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8"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0"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r>
      <w:tr w:rsidR="00B030FA" w:rsidRPr="00B030FA" w:rsidTr="00B030FA">
        <w:tc>
          <w:tcPr>
            <w:tcW w:w="851"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center"/>
              <w:rPr>
                <w:color w:val="000000"/>
                <w:spacing w:val="0"/>
                <w:sz w:val="18"/>
                <w:szCs w:val="18"/>
                <w:lang w:eastAsia="en-US"/>
              </w:rPr>
            </w:pPr>
            <w:r w:rsidRPr="00B030FA">
              <w:rPr>
                <w:color w:val="000000"/>
                <w:spacing w:val="0"/>
                <w:sz w:val="18"/>
                <w:szCs w:val="18"/>
                <w:lang w:eastAsia="en-US"/>
              </w:rPr>
              <w:lastRenderedPageBreak/>
              <w:t>Произв.</w:t>
            </w:r>
          </w:p>
          <w:p w:rsidR="00B030FA" w:rsidRPr="00B030FA" w:rsidRDefault="00B030FA" w:rsidP="00B030FA">
            <w:pPr>
              <w:spacing w:line="360" w:lineRule="auto"/>
              <w:jc w:val="center"/>
              <w:rPr>
                <w:color w:val="000000"/>
                <w:spacing w:val="0"/>
                <w:sz w:val="18"/>
                <w:szCs w:val="18"/>
                <w:lang w:eastAsia="en-US"/>
              </w:rPr>
            </w:pPr>
            <w:r w:rsidRPr="00B030FA">
              <w:rPr>
                <w:color w:val="000000"/>
                <w:spacing w:val="0"/>
                <w:sz w:val="18"/>
                <w:szCs w:val="18"/>
                <w:lang w:eastAsia="en-US"/>
              </w:rPr>
              <w:t>нужды</w:t>
            </w:r>
          </w:p>
        </w:tc>
        <w:tc>
          <w:tcPr>
            <w:tcW w:w="851"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8"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8"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8"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c>
          <w:tcPr>
            <w:tcW w:w="700"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w:t>
            </w:r>
          </w:p>
        </w:tc>
      </w:tr>
      <w:tr w:rsidR="00B030FA" w:rsidRPr="00B030FA" w:rsidTr="00B030FA">
        <w:tc>
          <w:tcPr>
            <w:tcW w:w="851" w:type="dxa"/>
            <w:tcBorders>
              <w:top w:val="single" w:sz="4" w:space="0" w:color="auto"/>
              <w:left w:val="single" w:sz="4" w:space="0" w:color="auto"/>
              <w:bottom w:val="single" w:sz="4" w:space="0" w:color="auto"/>
              <w:right w:val="single" w:sz="4" w:space="0" w:color="auto"/>
            </w:tcBorders>
            <w:hideMark/>
          </w:tcPr>
          <w:p w:rsidR="00B030FA" w:rsidRPr="00B030FA" w:rsidRDefault="00B030FA" w:rsidP="00B030FA">
            <w:pPr>
              <w:spacing w:line="360" w:lineRule="auto"/>
              <w:jc w:val="center"/>
              <w:rPr>
                <w:color w:val="000000"/>
                <w:spacing w:val="0"/>
                <w:sz w:val="18"/>
                <w:szCs w:val="18"/>
                <w:lang w:eastAsia="en-US"/>
              </w:rPr>
            </w:pPr>
            <w:r w:rsidRPr="00B030FA">
              <w:rPr>
                <w:color w:val="000000"/>
                <w:spacing w:val="0"/>
                <w:sz w:val="18"/>
                <w:szCs w:val="18"/>
                <w:lang w:eastAsia="en-US"/>
              </w:rPr>
              <w:t>Итого:</w:t>
            </w:r>
          </w:p>
        </w:tc>
        <w:tc>
          <w:tcPr>
            <w:tcW w:w="851"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8"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8"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8"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9"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c>
          <w:tcPr>
            <w:tcW w:w="700" w:type="dxa"/>
            <w:tcBorders>
              <w:top w:val="single" w:sz="4" w:space="0" w:color="auto"/>
              <w:left w:val="single" w:sz="4" w:space="0" w:color="auto"/>
              <w:bottom w:val="single" w:sz="4" w:space="0" w:color="auto"/>
              <w:right w:val="single" w:sz="4" w:space="0" w:color="auto"/>
            </w:tcBorders>
            <w:vAlign w:val="bottom"/>
            <w:hideMark/>
          </w:tcPr>
          <w:p w:rsidR="00B030FA" w:rsidRPr="00B030FA" w:rsidRDefault="00B030FA" w:rsidP="00B030FA">
            <w:pPr>
              <w:jc w:val="center"/>
              <w:rPr>
                <w:color w:val="000000"/>
                <w:spacing w:val="0"/>
                <w:sz w:val="20"/>
                <w:szCs w:val="20"/>
              </w:rPr>
            </w:pPr>
            <w:r w:rsidRPr="00B030FA">
              <w:rPr>
                <w:color w:val="000000"/>
                <w:spacing w:val="0"/>
                <w:sz w:val="20"/>
                <w:szCs w:val="20"/>
              </w:rPr>
              <w:t>0</w:t>
            </w:r>
          </w:p>
        </w:tc>
      </w:tr>
    </w:tbl>
    <w:p w:rsidR="00B030FA" w:rsidRPr="00B030FA" w:rsidRDefault="00B030FA" w:rsidP="00B030FA">
      <w:pPr>
        <w:spacing w:after="200" w:line="276" w:lineRule="auto"/>
        <w:jc w:val="center"/>
        <w:rPr>
          <w:rFonts w:eastAsia="Calibri"/>
          <w:spacing w:val="0"/>
          <w:lang w:eastAsia="en-US"/>
        </w:rPr>
      </w:pPr>
    </w:p>
    <w:p w:rsidR="00B030FA" w:rsidRPr="00B030FA" w:rsidRDefault="00B030FA" w:rsidP="00B030FA">
      <w:pPr>
        <w:spacing w:line="360" w:lineRule="auto"/>
        <w:jc w:val="center"/>
        <w:rPr>
          <w:b/>
          <w:bCs/>
          <w:spacing w:val="0"/>
        </w:rPr>
      </w:pPr>
    </w:p>
    <w:p w:rsidR="00B030FA" w:rsidRPr="00B030FA" w:rsidRDefault="00B030FA" w:rsidP="00B030FA">
      <w:pPr>
        <w:spacing w:line="360" w:lineRule="auto"/>
        <w:jc w:val="center"/>
        <w:rPr>
          <w:b/>
          <w:bCs/>
          <w:spacing w:val="0"/>
        </w:rPr>
      </w:pPr>
      <w:r w:rsidRPr="00B030FA">
        <w:rPr>
          <w:b/>
          <w:bCs/>
          <w:spacing w:val="0"/>
        </w:rPr>
        <w:t>РАЗДЕЛ 3 ПРОГНОЗ ОБЪЕМА СТОЧНЫХ ВОД</w:t>
      </w:r>
    </w:p>
    <w:p w:rsidR="00B030FA" w:rsidRPr="00B030FA" w:rsidRDefault="00B030FA" w:rsidP="00B030FA">
      <w:pPr>
        <w:keepNext/>
        <w:keepLines/>
        <w:spacing w:line="360" w:lineRule="auto"/>
        <w:jc w:val="center"/>
        <w:outlineLvl w:val="1"/>
        <w:rPr>
          <w:b/>
          <w:bCs/>
          <w:spacing w:val="0"/>
        </w:rPr>
      </w:pPr>
      <w:r w:rsidRPr="00B030FA">
        <w:rPr>
          <w:b/>
          <w:bCs/>
          <w:caps/>
          <w:spacing w:val="0"/>
        </w:rPr>
        <w:t xml:space="preserve">3.1 </w:t>
      </w:r>
      <w:r w:rsidRPr="00B030FA">
        <w:rPr>
          <w:b/>
          <w:bCs/>
          <w:spacing w:val="0"/>
        </w:rPr>
        <w:t>Сведения о фактическом и ожидаемом поступлении сточных вод в централизованную систему водоотведения</w:t>
      </w:r>
    </w:p>
    <w:p w:rsidR="00B030FA" w:rsidRPr="00B030FA" w:rsidRDefault="00B030FA" w:rsidP="00B030FA">
      <w:pPr>
        <w:tabs>
          <w:tab w:val="left" w:pos="1620"/>
        </w:tabs>
        <w:spacing w:line="360" w:lineRule="auto"/>
        <w:ind w:firstLine="567"/>
        <w:jc w:val="both"/>
        <w:rPr>
          <w:bCs/>
          <w:spacing w:val="0"/>
        </w:rPr>
      </w:pPr>
      <w:r w:rsidRPr="00B030FA">
        <w:rPr>
          <w:bCs/>
          <w:spacing w:val="0"/>
        </w:rPr>
        <w:t xml:space="preserve">Информация о фактическом объеме сточных вод поступающих в систему централизованного водоотведения отсутствует. </w:t>
      </w:r>
    </w:p>
    <w:p w:rsidR="00B030FA" w:rsidRPr="00B030FA" w:rsidRDefault="00B030FA" w:rsidP="00B030FA">
      <w:pPr>
        <w:spacing w:line="360" w:lineRule="auto"/>
        <w:ind w:firstLine="567"/>
        <w:jc w:val="both"/>
        <w:rPr>
          <w:spacing w:val="0"/>
        </w:rPr>
      </w:pPr>
    </w:p>
    <w:p w:rsidR="00B030FA" w:rsidRPr="00B030FA" w:rsidRDefault="00B030FA" w:rsidP="00B030FA">
      <w:pPr>
        <w:keepNext/>
        <w:keepLines/>
        <w:spacing w:line="360" w:lineRule="auto"/>
        <w:jc w:val="center"/>
        <w:outlineLvl w:val="0"/>
        <w:rPr>
          <w:b/>
          <w:bCs/>
          <w:spacing w:val="0"/>
        </w:rPr>
      </w:pPr>
      <w:r w:rsidRPr="00B030FA">
        <w:rPr>
          <w:b/>
          <w:bCs/>
          <w:spacing w:val="0"/>
        </w:rPr>
        <w:t>РАЗДЕЛ 4 ПРЕДЛОЖЕНИЯ ПО СТРОИТЕЛЬСТВУ, РЕКОНСТРУКЦИИ И МОДЕРНИЗАЦИИ ОБЪЕКТОВ ЦЕНТРАЛИЗОВАННОЙ СИСТЕМЫ ВОДООТВЕДЕНИЯ</w:t>
      </w:r>
    </w:p>
    <w:p w:rsidR="00B030FA" w:rsidRPr="00B030FA" w:rsidRDefault="00B030FA" w:rsidP="00B030FA">
      <w:pPr>
        <w:keepNext/>
        <w:keepLines/>
        <w:spacing w:line="360" w:lineRule="auto"/>
        <w:ind w:firstLine="567"/>
        <w:jc w:val="center"/>
        <w:outlineLvl w:val="1"/>
        <w:rPr>
          <w:b/>
          <w:bCs/>
          <w:spacing w:val="0"/>
        </w:rPr>
      </w:pPr>
      <w:r w:rsidRPr="00B030FA">
        <w:rPr>
          <w:b/>
          <w:bCs/>
          <w:spacing w:val="0"/>
        </w:rPr>
        <w:t>4.1 Сведения о вновь строящихся, реконструируемых и предлагаемых к выводу из эксплуатации объектах централизованной системы водоотведения.</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Информация о вновь строящихся, реконструируемых и предлагаемых к выводу из эксплуатации объектах централизованной системы водоотведения отсутствует.</w:t>
      </w:r>
    </w:p>
    <w:p w:rsidR="00B030FA" w:rsidRPr="00B030FA" w:rsidRDefault="00B030FA" w:rsidP="00B030FA">
      <w:pPr>
        <w:keepNext/>
        <w:keepLines/>
        <w:spacing w:line="360" w:lineRule="auto"/>
        <w:ind w:firstLine="567"/>
        <w:jc w:val="both"/>
        <w:outlineLvl w:val="1"/>
        <w:rPr>
          <w:b/>
          <w:bCs/>
          <w:spacing w:val="0"/>
        </w:rPr>
      </w:pPr>
    </w:p>
    <w:p w:rsidR="00B030FA" w:rsidRPr="00B030FA" w:rsidRDefault="00B030FA" w:rsidP="00B030FA">
      <w:pPr>
        <w:keepNext/>
        <w:keepLines/>
        <w:spacing w:line="360" w:lineRule="auto"/>
        <w:ind w:firstLine="567"/>
        <w:jc w:val="center"/>
        <w:outlineLvl w:val="1"/>
        <w:rPr>
          <w:b/>
          <w:bCs/>
          <w:spacing w:val="0"/>
        </w:rPr>
      </w:pPr>
      <w:r w:rsidRPr="00B030FA">
        <w:rPr>
          <w:b/>
          <w:bCs/>
          <w:spacing w:val="0"/>
        </w:rPr>
        <w:t>4.2 Описание вариантов маршрутов прохождения трубопроводов  (трасс) по территории поселения, расположение намечаемых площадок  под строительство сооружений водоотведения и их обоснование.</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Информация о вариантах маршрутов прохождения трубопроводов (трасс) по территории поселения и расположение намечаемых площадок под строительство сооружений водоотведения отсутствует.</w:t>
      </w:r>
    </w:p>
    <w:p w:rsidR="00B030FA" w:rsidRPr="00B030FA" w:rsidRDefault="00B030FA" w:rsidP="00B030FA">
      <w:pPr>
        <w:keepNext/>
        <w:keepLines/>
        <w:spacing w:line="360" w:lineRule="auto"/>
        <w:ind w:firstLine="567"/>
        <w:jc w:val="center"/>
        <w:outlineLvl w:val="1"/>
        <w:rPr>
          <w:b/>
          <w:bCs/>
          <w:spacing w:val="0"/>
        </w:rPr>
      </w:pPr>
      <w:r w:rsidRPr="00B030FA">
        <w:rPr>
          <w:b/>
          <w:bCs/>
          <w:spacing w:val="0"/>
        </w:rPr>
        <w:lastRenderedPageBreak/>
        <w:t>4.3 Границы и характеристики охранных зон сетей и сооружений централизованной системы водоотведения.</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Информация о наличии санитарно-защитных зоны централизованной системы в с. Софийск отсутствует.</w:t>
      </w:r>
    </w:p>
    <w:p w:rsidR="00B030FA" w:rsidRPr="00B030FA" w:rsidRDefault="00B030FA" w:rsidP="00B030FA">
      <w:pPr>
        <w:spacing w:line="360" w:lineRule="auto"/>
        <w:ind w:firstLine="567"/>
        <w:jc w:val="both"/>
        <w:rPr>
          <w:rFonts w:eastAsia="Calibri"/>
          <w:spacing w:val="0"/>
          <w:lang w:eastAsia="en-US"/>
        </w:rPr>
      </w:pPr>
    </w:p>
    <w:p w:rsidR="00B030FA" w:rsidRPr="00B030FA" w:rsidRDefault="00B030FA" w:rsidP="00B030FA">
      <w:pPr>
        <w:keepNext/>
        <w:keepLines/>
        <w:spacing w:line="360" w:lineRule="auto"/>
        <w:ind w:firstLine="567"/>
        <w:jc w:val="center"/>
        <w:outlineLvl w:val="1"/>
        <w:rPr>
          <w:b/>
          <w:bCs/>
          <w:spacing w:val="0"/>
        </w:rPr>
      </w:pPr>
      <w:r w:rsidRPr="00B030FA">
        <w:rPr>
          <w:b/>
          <w:bCs/>
          <w:spacing w:val="0"/>
        </w:rPr>
        <w:t>4.4 Границы планируемых зон размещения объектов централизованной системы водоотведения.</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 xml:space="preserve">Отсутствует информация о планируемых зонах размещения объектов централизованной системы водоотведения. </w:t>
      </w:r>
    </w:p>
    <w:p w:rsidR="00B030FA" w:rsidRPr="00B030FA" w:rsidRDefault="00B030FA" w:rsidP="00B030FA">
      <w:pPr>
        <w:spacing w:line="360" w:lineRule="auto"/>
        <w:ind w:firstLine="567"/>
        <w:jc w:val="both"/>
        <w:rPr>
          <w:rFonts w:eastAsia="Calibri"/>
          <w:spacing w:val="0"/>
          <w:lang w:eastAsia="en-US"/>
        </w:rPr>
      </w:pPr>
    </w:p>
    <w:p w:rsidR="00B030FA" w:rsidRPr="00B030FA" w:rsidRDefault="00B030FA" w:rsidP="00B030FA">
      <w:pPr>
        <w:keepNext/>
        <w:keepLines/>
        <w:spacing w:line="360" w:lineRule="auto"/>
        <w:ind w:firstLine="567"/>
        <w:jc w:val="center"/>
        <w:outlineLvl w:val="1"/>
        <w:rPr>
          <w:b/>
          <w:bCs/>
          <w:spacing w:val="0"/>
        </w:rPr>
      </w:pPr>
      <w:r w:rsidRPr="00B030FA">
        <w:rPr>
          <w:b/>
          <w:bCs/>
          <w:caps/>
          <w:spacing w:val="0"/>
        </w:rPr>
        <w:t xml:space="preserve">4.5  </w:t>
      </w:r>
      <w:r w:rsidRPr="00B030FA">
        <w:rPr>
          <w:b/>
          <w:bCs/>
          <w:spacing w:val="0"/>
        </w:rPr>
        <w:t>Обеспечение надежности водоотведения путем организации возможности перераспределения потоков сточных вод между технологическими зонами сооружений водоотведения.</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В связи с отсутствием информации о технической возможности перераспределения потоков сточной жидкости между технологическими зонами, данный вид работ может быть осуществлен только после проведения проектно-изыскательских работ.</w:t>
      </w:r>
    </w:p>
    <w:p w:rsidR="00B030FA" w:rsidRPr="00B030FA" w:rsidRDefault="00B030FA" w:rsidP="00B030FA">
      <w:pPr>
        <w:spacing w:line="360" w:lineRule="auto"/>
        <w:ind w:firstLine="567"/>
        <w:jc w:val="both"/>
        <w:rPr>
          <w:rFonts w:eastAsia="Calibri"/>
          <w:spacing w:val="0"/>
          <w:lang w:eastAsia="en-US"/>
        </w:rPr>
      </w:pPr>
    </w:p>
    <w:p w:rsidR="00B030FA" w:rsidRPr="00B030FA" w:rsidRDefault="00B030FA" w:rsidP="00B030FA">
      <w:pPr>
        <w:keepNext/>
        <w:keepLines/>
        <w:spacing w:line="360" w:lineRule="auto"/>
        <w:ind w:firstLine="567"/>
        <w:jc w:val="center"/>
        <w:outlineLvl w:val="1"/>
        <w:rPr>
          <w:b/>
          <w:bCs/>
          <w:spacing w:val="0"/>
        </w:rPr>
      </w:pPr>
      <w:r w:rsidRPr="00B030FA">
        <w:rPr>
          <w:b/>
          <w:bCs/>
          <w:spacing w:val="0"/>
        </w:rPr>
        <w:t>4.6  Организация централизованного водоотведения на территориях поселений, где данный вид инженерных сетей отсутствует.</w:t>
      </w:r>
    </w:p>
    <w:p w:rsidR="00B030FA" w:rsidRPr="00B030FA" w:rsidRDefault="00B030FA" w:rsidP="00B030FA">
      <w:pPr>
        <w:spacing w:line="360" w:lineRule="auto"/>
        <w:ind w:firstLine="567"/>
        <w:jc w:val="both"/>
        <w:rPr>
          <w:rFonts w:eastAsia="Calibri"/>
          <w:spacing w:val="0"/>
          <w:lang w:eastAsia="en-US"/>
        </w:rPr>
      </w:pPr>
      <w:r w:rsidRPr="00B030FA">
        <w:rPr>
          <w:rFonts w:eastAsia="Calibri"/>
          <w:spacing w:val="0"/>
          <w:lang w:eastAsia="en-US"/>
        </w:rPr>
        <w:t>Организация централизованного водоотведения на территориях поселений, где данный вид инженерных сетей отсутствует, может быть осуществлен только после проведения  проектно-изыскательских работ.</w:t>
      </w:r>
    </w:p>
    <w:p w:rsidR="00B030FA" w:rsidRPr="00B030FA" w:rsidRDefault="00B030FA" w:rsidP="00B030FA">
      <w:pPr>
        <w:spacing w:line="360" w:lineRule="auto"/>
        <w:ind w:firstLine="567"/>
        <w:jc w:val="both"/>
        <w:rPr>
          <w:rFonts w:eastAsia="Calibri"/>
          <w:spacing w:val="0"/>
          <w:lang w:eastAsia="en-US"/>
        </w:rPr>
      </w:pPr>
    </w:p>
    <w:p w:rsidR="00B030FA" w:rsidRPr="00B030FA" w:rsidRDefault="00B030FA" w:rsidP="00B030FA">
      <w:pPr>
        <w:keepNext/>
        <w:keepLines/>
        <w:spacing w:line="360" w:lineRule="auto"/>
        <w:jc w:val="center"/>
        <w:outlineLvl w:val="0"/>
        <w:rPr>
          <w:b/>
          <w:bCs/>
          <w:spacing w:val="0"/>
        </w:rPr>
      </w:pPr>
      <w:r w:rsidRPr="00B030FA">
        <w:rPr>
          <w:b/>
          <w:bCs/>
          <w:spacing w:val="0"/>
        </w:rPr>
        <w:lastRenderedPageBreak/>
        <w:t>РАЗДЕЛ 5 ЭКОЛОГИЧЕСКИЕ АСПЕКТЫ МЕРОПРИЯТИЙ ПО СТРОИТЕЛЬСТВУ И РЕКОНСТРУКЦИИ ОБЪЕКТОВ ЦЕНТРАЛИЗОВАННОЙ СИСТЕМЫ ВОДООТВЕДЕНИЯ</w:t>
      </w:r>
    </w:p>
    <w:p w:rsidR="00B030FA" w:rsidRPr="00B030FA" w:rsidRDefault="00B030FA" w:rsidP="00B030FA">
      <w:pPr>
        <w:keepNext/>
        <w:keepLines/>
        <w:spacing w:line="360" w:lineRule="auto"/>
        <w:jc w:val="center"/>
        <w:outlineLvl w:val="1"/>
        <w:rPr>
          <w:b/>
          <w:bCs/>
          <w:spacing w:val="0"/>
        </w:rPr>
      </w:pPr>
      <w:r w:rsidRPr="00B030FA">
        <w:rPr>
          <w:b/>
          <w:bCs/>
          <w:spacing w:val="0"/>
        </w:rPr>
        <w:t>5.1 Сведения о мероприятиях, содержащихся в планах по снижению сбросов загрязняющих веществ и микроорганизмов в поверхностные водные объекты, подземные водные объекты и на водозаборные площади</w:t>
      </w:r>
    </w:p>
    <w:p w:rsidR="00B030FA" w:rsidRPr="00B030FA" w:rsidRDefault="00B030FA" w:rsidP="00B030FA">
      <w:pPr>
        <w:spacing w:line="360" w:lineRule="auto"/>
        <w:ind w:firstLine="567"/>
        <w:jc w:val="both"/>
        <w:rPr>
          <w:spacing w:val="0"/>
        </w:rPr>
      </w:pPr>
      <w:r w:rsidRPr="00B030FA">
        <w:rPr>
          <w:spacing w:val="0"/>
        </w:rPr>
        <w:t xml:space="preserve">Технологический процесс очистки сточных вод является источником негативного воздействия на среду обитания и здоровье человека. Строительство очистных сооружений должно быть произведено в приоритетном порядке – в первую очередь, так как есть угроза ухудшения экологической и эпидемиологической обстановки. </w:t>
      </w:r>
    </w:p>
    <w:p w:rsidR="00B030FA" w:rsidRPr="00B030FA" w:rsidRDefault="00B030FA" w:rsidP="00B030FA">
      <w:pPr>
        <w:suppressAutoHyphens/>
        <w:spacing w:line="360" w:lineRule="auto"/>
        <w:ind w:firstLine="567"/>
        <w:jc w:val="both"/>
        <w:rPr>
          <w:spacing w:val="0"/>
        </w:rPr>
      </w:pPr>
      <w:r w:rsidRPr="00B030FA">
        <w:rPr>
          <w:spacing w:val="0"/>
        </w:rPr>
        <w:t xml:space="preserve">Для </w:t>
      </w:r>
      <w:r w:rsidRPr="00B030FA">
        <w:rPr>
          <w:bCs/>
          <w:spacing w:val="0"/>
        </w:rPr>
        <w:t>снижения</w:t>
      </w:r>
      <w:r w:rsidRPr="00B030FA">
        <w:rPr>
          <w:spacing w:val="0"/>
        </w:rPr>
        <w:t xml:space="preserve"> сбросов загрязняющих веществ и микроорганизмов в поверхностные водные объекты предлагается строительство очистных сооружений канализации, проектирование и строительство водоотводящих сетей, канализационных насосных станций.</w:t>
      </w:r>
    </w:p>
    <w:p w:rsidR="00B030FA" w:rsidRPr="00B030FA" w:rsidRDefault="00B030FA" w:rsidP="00B030FA">
      <w:pPr>
        <w:spacing w:line="360" w:lineRule="auto"/>
        <w:ind w:firstLine="567"/>
        <w:jc w:val="both"/>
        <w:rPr>
          <w:spacing w:val="0"/>
        </w:rPr>
      </w:pPr>
    </w:p>
    <w:p w:rsidR="00B030FA" w:rsidRPr="00B030FA" w:rsidRDefault="00B030FA" w:rsidP="00B030FA">
      <w:pPr>
        <w:keepNext/>
        <w:keepLines/>
        <w:spacing w:line="360" w:lineRule="auto"/>
        <w:jc w:val="center"/>
        <w:outlineLvl w:val="1"/>
        <w:rPr>
          <w:b/>
          <w:bCs/>
          <w:spacing w:val="0"/>
        </w:rPr>
      </w:pPr>
      <w:r w:rsidRPr="00B030FA">
        <w:rPr>
          <w:b/>
          <w:bCs/>
          <w:spacing w:val="0"/>
        </w:rPr>
        <w:t>5.2 Сведения о применении методов, безопасных для окружающей среды, при утилизации осадков сточных вод</w:t>
      </w:r>
    </w:p>
    <w:p w:rsidR="00B030FA" w:rsidRPr="00B030FA" w:rsidRDefault="00B030FA" w:rsidP="00B030FA">
      <w:pPr>
        <w:spacing w:line="360" w:lineRule="auto"/>
        <w:ind w:firstLine="567"/>
        <w:jc w:val="both"/>
        <w:rPr>
          <w:spacing w:val="0"/>
        </w:rPr>
      </w:pPr>
      <w:r w:rsidRPr="00B030FA">
        <w:rPr>
          <w:spacing w:val="0"/>
        </w:rPr>
        <w:t>Комплексная утилизация осадков сточных вод создает возможности для превращения отходов в полезное сырье, применение которого возможно в различных сфера производства.</w:t>
      </w:r>
    </w:p>
    <w:p w:rsidR="00B030FA" w:rsidRPr="00B030FA" w:rsidRDefault="00B030FA" w:rsidP="00B030FA">
      <w:pPr>
        <w:spacing w:line="360" w:lineRule="auto"/>
        <w:ind w:firstLine="567"/>
        <w:jc w:val="both"/>
        <w:rPr>
          <w:spacing w:val="0"/>
        </w:rPr>
      </w:pPr>
      <w:r w:rsidRPr="00B030FA">
        <w:rPr>
          <w:spacing w:val="0"/>
        </w:rPr>
        <w:t xml:space="preserve">Утилизация осадков сточных вод и избыточного активного ила часто связана с использованием их в сельском хозяйстве в качестве удобрения, что обусловлено достаточно большим содержанием в них биогенных элементов. Активный ил особенно богат азотом и фосфорным ангидридом, таким, как медь, молибден, цинк. </w:t>
      </w:r>
    </w:p>
    <w:p w:rsidR="00B030FA" w:rsidRPr="00B030FA" w:rsidRDefault="00B030FA" w:rsidP="00B030FA">
      <w:pPr>
        <w:spacing w:line="360" w:lineRule="auto"/>
        <w:ind w:firstLine="567"/>
        <w:jc w:val="both"/>
        <w:rPr>
          <w:spacing w:val="0"/>
        </w:rPr>
      </w:pPr>
      <w:r w:rsidRPr="00B030FA">
        <w:rPr>
          <w:spacing w:val="0"/>
        </w:rPr>
        <w:t xml:space="preserve">В качестве удобрения можно использовать те осадки сточных вод и избыточный активный ил, которые предварительно были подвергнуты </w:t>
      </w:r>
      <w:r w:rsidRPr="00B030FA">
        <w:rPr>
          <w:spacing w:val="0"/>
        </w:rPr>
        <w:lastRenderedPageBreak/>
        <w:t xml:space="preserve">обработке, гарантирующей последующую их незагниваемость, а также гибель патогенных микроорганизмов и яиц гельминтов. </w:t>
      </w:r>
    </w:p>
    <w:p w:rsidR="00B030FA" w:rsidRPr="00B030FA" w:rsidRDefault="00B030FA" w:rsidP="00B030FA">
      <w:pPr>
        <w:spacing w:line="360" w:lineRule="auto"/>
        <w:ind w:firstLine="567"/>
        <w:jc w:val="both"/>
        <w:rPr>
          <w:bCs/>
          <w:spacing w:val="0"/>
        </w:rPr>
      </w:pPr>
      <w:r w:rsidRPr="00B030FA">
        <w:rPr>
          <w:bCs/>
          <w:spacing w:val="0"/>
        </w:rPr>
        <w:t xml:space="preserve">Наиболее эффективным способом обезвоживания отходов, образующихся при очистке сточных вод, является термическая сушка. Перспективные технологические способы обезвоживания осадков и избыточного активного ила, включающие использование барабанных вакуум-фильтров, центрифуг, с последующей термической сушкой и одновременной грануляцией позволяют получать продукт в виде гранул, что обеспечивает получение незагнивающего и удобного для транспортировки, хранения и внесения в почву органоминерального удобрения, содержащего азот, фосфор, микроэлементы. </w:t>
      </w:r>
    </w:p>
    <w:p w:rsidR="00B030FA" w:rsidRPr="00B030FA" w:rsidRDefault="00B030FA" w:rsidP="00B030FA">
      <w:pPr>
        <w:keepNext/>
        <w:keepLines/>
        <w:spacing w:line="360" w:lineRule="auto"/>
        <w:jc w:val="center"/>
        <w:outlineLvl w:val="0"/>
        <w:rPr>
          <w:b/>
          <w:bCs/>
          <w:spacing w:val="0"/>
        </w:rPr>
      </w:pPr>
    </w:p>
    <w:p w:rsidR="00B030FA" w:rsidRPr="00B030FA" w:rsidRDefault="00B030FA" w:rsidP="00B030FA">
      <w:pPr>
        <w:spacing w:line="360" w:lineRule="auto"/>
        <w:ind w:firstLine="567"/>
        <w:jc w:val="both"/>
        <w:rPr>
          <w:b/>
          <w:bCs/>
          <w:spacing w:val="0"/>
        </w:rPr>
      </w:pPr>
      <w:r w:rsidRPr="00B030FA">
        <w:rPr>
          <w:b/>
          <w:bCs/>
          <w:spacing w:val="0"/>
        </w:rPr>
        <w:t>РАЗДЕЛ 7 ПЕРЕЧЕНЬ ВЫЯВЛЕННЫХ БЕСХОЗЯЙНЫХ ОБЪЕКТОВ ЦЕНТРАЛИЗОВАННОЙ СИСТЕМЫ ВОДООТВЕДЕНИЯ (В СЛУЧАЕ ИХ ВВЫЯВЛЕНИЯ) И ПЕРЕЧЕНЬ ОРГАНИЗАЦИЙ, УПОЛНОМОЧЕННЫХ НА ИХ ЭКСПЛУАТАЦИЮ</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При проведении инвентаризации и обнаружении бесхозных водопроводных сетей на территории поселения необходимо поступить следующим образом:</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 xml:space="preserve">Согласно статьи 8, пункт 5. Федерального закона Российской Федерации от 7 декабря 2011г. №416-ФЗ «О водоснабжении и водоотведении»: «В случае выявления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водоснабжение и (или) водоотведение, эксплуатация таких объектов осуществляется гарантирующей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сети которой непосредственно присоединены к указанным бесхозяйным объектам (в случае выявления бесхозяйных объектов </w:t>
      </w:r>
      <w:r w:rsidRPr="00B030FA">
        <w:rPr>
          <w:spacing w:val="0"/>
        </w:rPr>
        <w:lastRenderedPageBreak/>
        <w:t>централизованных систем горячего водоснабжения или в случае, если гарантирующая организация не определена в соответствии со статьей 12 настоящего Федерального закона), со дня подписания с органом местного самоуправления поселения, сельского округа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p>
    <w:p w:rsidR="00B030FA" w:rsidRPr="00B030FA" w:rsidRDefault="00B030FA" w:rsidP="00B030FA">
      <w:pPr>
        <w:autoSpaceDE w:val="0"/>
        <w:autoSpaceDN w:val="0"/>
        <w:adjustRightInd w:val="0"/>
        <w:spacing w:line="360" w:lineRule="auto"/>
        <w:ind w:firstLine="567"/>
        <w:jc w:val="both"/>
        <w:rPr>
          <w:spacing w:val="0"/>
        </w:rPr>
      </w:pPr>
      <w:r w:rsidRPr="00B030FA">
        <w:rPr>
          <w:spacing w:val="0"/>
        </w:rPr>
        <w:t>По результатам инвентаризации бесхозяйных объектов централизованной системы водоотведения на территории поселения не выявлено.</w:t>
      </w:r>
    </w:p>
    <w:p w:rsidR="00B030FA" w:rsidRPr="00B030FA" w:rsidRDefault="00B030FA" w:rsidP="00B030FA">
      <w:pPr>
        <w:keepNext/>
        <w:keepLines/>
        <w:spacing w:line="360" w:lineRule="auto"/>
        <w:ind w:firstLine="567"/>
        <w:jc w:val="both"/>
        <w:outlineLvl w:val="0"/>
        <w:rPr>
          <w:bCs/>
          <w:spacing w:val="0"/>
        </w:rPr>
      </w:pPr>
    </w:p>
    <w:p w:rsidR="00B030FA" w:rsidRPr="00B030FA" w:rsidRDefault="00B030FA" w:rsidP="00B030FA">
      <w:pPr>
        <w:keepNext/>
        <w:keepLines/>
        <w:spacing w:line="360" w:lineRule="auto"/>
        <w:jc w:val="center"/>
        <w:outlineLvl w:val="0"/>
        <w:rPr>
          <w:b/>
          <w:bCs/>
          <w:spacing w:val="0"/>
        </w:rPr>
      </w:pPr>
      <w:r w:rsidRPr="00B030FA">
        <w:rPr>
          <w:b/>
          <w:bCs/>
          <w:spacing w:val="0"/>
        </w:rPr>
        <w:t>ЗАКЛЮЧЕНИЕ</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В государственной стратегии Российской Федерации четко определена рациональная область применения централизованных и децентрализованных систем водоснабжения и водоотведения. В поселении с большой плотностью застройки следует развивать и модернизировать систему централизованного водоснабжения. При сравнительной оценке водообеспечивающей и водоотводящей безопасности функционирования централизованных и децентрализованных систем необходимо учитывать следующие факторы:</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bCs/>
          <w:spacing w:val="0"/>
        </w:rPr>
        <w:t>- крупные источники, такие как центральные водозаборные сооружения, мо</w:t>
      </w:r>
      <w:r w:rsidRPr="00B030FA">
        <w:rPr>
          <w:rFonts w:eastAsia="Calibri"/>
          <w:spacing w:val="0"/>
          <w:lang w:eastAsia="en-US"/>
        </w:rPr>
        <w:t>гут обеспечивать водой должного качества и в необходимом объеме всех потребителей без снижения показателей качества;</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 крупные источники, такие как центральные очистные сооружения канализации, могут обеспечивать очистку стоков до необходимых показателей для сброса в водный объект без оказания вредного воздействия на окружающую среду;</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 xml:space="preserve"> - степень надежности работы центральных водозаборных сооружений и станций очистки сточных вод обеспечивается 100% резервированием и возможностью увеличения производительности за счет наличия резервных мощностей; </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lastRenderedPageBreak/>
        <w:t>- малые автономные источники воды (водозаборные скважины, колонки, колодцы), работают в условиях, когда вода имеет показатели пригодные для хозяйственно-питьевых нужд, при изменении качественных характеристик подаваемой воды, на малых источниках нет возможности контроля качества подаваемой воды, что уменьшает надежность водоснабжения и создает непосредственную угрозу здоровью и жизни людей;</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 малые автономные накопители сточных вод (септики) обеспечивают необходимые функции по накоплению сточной жидкости, но вследствие отсутствия контроля, за состоянием конструкций в течение времени теряют герметичность, и оказывают негативное влияние на водоносные горизонты и окружающую среду.</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С целью выявления реального дефицита между мощностями по подаче воды и подключёнными нагрузками потребителей, проведен анализ работы систем водоснабжения сельского поселения «село Софийск».</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Для выполнения анализа работы систем водоснабжения были систематизированы и обработаны результаты подачи воды от всех источников забора и подачи воды, выполнен анализ работы каждой системы водоснабжения на основании сравнения нормативных показателей с фактическими и определены причины отклонений фактических показателей работы систем водоснабжения от нормативных.</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 xml:space="preserve">В ходе разработки схемы водоснабжения и водоотведения сельского поселения «село Софийск» был выполнен расчет перспективных балансов водоснабжения и водоотведения в зоне действия водозаборов и станций очистки сточных вод. </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Развитие водоснабжения и водоотведения  сельского поселения «село Софийск» до 2028 года предполагается базировать:</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 на использовании существующих магистральных и отводящих трубопроводов системы водоотведения с полной перекладкой всех участков с трубами, потерявшими свой предел прочности в процессе эксплуатации;</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lastRenderedPageBreak/>
        <w:t>- на использовании существующих источников водоснабжения,  с реконструкцией сетей водоснабжения и заменой насосных агрегатов насосных станций на более эффективное насосное оборудование с низким электропотреблением.</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При проведении мероприятий по восстановлению полноценной работы систем водоснабжения и водоотведения, можно получить следующие результаты:</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1. Технологические результаты</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-обеспечение устойчивости системы коммунальной инфраструктуры поселения;</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-создание надежной коммунальной инфраструктуры поселения, имеющей необходимые резервы для перспективного развития;</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-внедрение энергосберегающих технологий;</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-снижение потерь коммунальных ресурсов:</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2. Социальные результаты:</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 рациональное использование природных ресурсов;</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 повышение надежности и качества предоставления коммунальных услуг.</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3. Экономические результаты:</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 плановое развитие коммунальной инфраструктуры в соответствии с документами территориального планирования развития поселения;</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 повышение инвестиционной привлекательности организаций коммунального комплекса поселения.</w:t>
      </w:r>
    </w:p>
    <w:p w:rsidR="00B030FA" w:rsidRPr="00B030FA" w:rsidRDefault="00B030FA" w:rsidP="00B030FA">
      <w:pPr>
        <w:autoSpaceDE w:val="0"/>
        <w:autoSpaceDN w:val="0"/>
        <w:adjustRightInd w:val="0"/>
        <w:spacing w:line="360" w:lineRule="auto"/>
        <w:ind w:firstLine="567"/>
        <w:jc w:val="both"/>
        <w:rPr>
          <w:rFonts w:eastAsia="Calibri"/>
          <w:spacing w:val="0"/>
          <w:lang w:eastAsia="en-US"/>
        </w:rPr>
      </w:pPr>
      <w:r w:rsidRPr="00B030FA">
        <w:rPr>
          <w:rFonts w:eastAsia="Calibri"/>
          <w:spacing w:val="0"/>
          <w:lang w:eastAsia="en-US"/>
        </w:rPr>
        <w:t>Разработанная схема водоснабжения и водоотведения будет ежегодно актуализироваться и один раз в пять лет корректироваться.</w:t>
      </w:r>
    </w:p>
    <w:p w:rsidR="00B030FA" w:rsidRPr="00B030FA" w:rsidRDefault="00B030FA" w:rsidP="00B030FA">
      <w:pPr>
        <w:adjustRightInd w:val="0"/>
        <w:spacing w:line="360" w:lineRule="auto"/>
        <w:ind w:firstLine="567"/>
        <w:jc w:val="both"/>
        <w:rPr>
          <w:spacing w:val="0"/>
        </w:rPr>
      </w:pPr>
    </w:p>
    <w:p w:rsidR="00B030FA" w:rsidRPr="00B030FA" w:rsidRDefault="00B030FA" w:rsidP="00B030FA">
      <w:pPr>
        <w:adjustRightInd w:val="0"/>
        <w:spacing w:line="360" w:lineRule="auto"/>
        <w:ind w:firstLine="567"/>
        <w:jc w:val="both"/>
        <w:rPr>
          <w:spacing w:val="0"/>
        </w:rPr>
      </w:pPr>
    </w:p>
    <w:p w:rsidR="00B030FA" w:rsidRPr="00B030FA" w:rsidRDefault="00B030FA" w:rsidP="00B030FA">
      <w:pPr>
        <w:adjustRightInd w:val="0"/>
        <w:spacing w:line="360" w:lineRule="auto"/>
        <w:ind w:firstLine="567"/>
        <w:jc w:val="both"/>
        <w:rPr>
          <w:spacing w:val="0"/>
        </w:rPr>
      </w:pPr>
    </w:p>
    <w:p w:rsidR="00B030FA" w:rsidRPr="00B030FA" w:rsidRDefault="00B030FA" w:rsidP="00B030FA">
      <w:pPr>
        <w:adjustRightInd w:val="0"/>
        <w:spacing w:line="360" w:lineRule="auto"/>
        <w:ind w:firstLine="567"/>
        <w:jc w:val="both"/>
        <w:rPr>
          <w:spacing w:val="0"/>
        </w:rPr>
      </w:pPr>
    </w:p>
    <w:p w:rsidR="00B030FA" w:rsidRPr="00B030FA" w:rsidRDefault="00B030FA" w:rsidP="00B030FA">
      <w:pPr>
        <w:adjustRightInd w:val="0"/>
        <w:spacing w:line="360" w:lineRule="auto"/>
        <w:ind w:firstLine="567"/>
        <w:jc w:val="both"/>
        <w:rPr>
          <w:spacing w:val="0"/>
        </w:rPr>
      </w:pPr>
    </w:p>
    <w:p w:rsidR="00B030FA" w:rsidRPr="00B030FA" w:rsidRDefault="00B030FA" w:rsidP="00B030FA">
      <w:pPr>
        <w:keepNext/>
        <w:keepLines/>
        <w:spacing w:line="360" w:lineRule="auto"/>
        <w:jc w:val="right"/>
        <w:outlineLvl w:val="0"/>
        <w:rPr>
          <w:rFonts w:eastAsia="Calibri"/>
          <w:b/>
          <w:bCs/>
          <w:spacing w:val="0"/>
        </w:rPr>
      </w:pPr>
      <w:r w:rsidRPr="00B030FA">
        <w:rPr>
          <w:rFonts w:eastAsia="Calibri"/>
          <w:b/>
          <w:bCs/>
          <w:spacing w:val="0"/>
        </w:rPr>
        <w:lastRenderedPageBreak/>
        <w:t>ПРИЛОЖЕНИЕ 1</w:t>
      </w:r>
    </w:p>
    <w:p w:rsidR="00B030FA" w:rsidRPr="00B030FA" w:rsidRDefault="00B030FA" w:rsidP="00B030FA">
      <w:pPr>
        <w:keepNext/>
        <w:keepLines/>
        <w:spacing w:line="360" w:lineRule="auto"/>
        <w:jc w:val="center"/>
        <w:outlineLvl w:val="0"/>
        <w:rPr>
          <w:rFonts w:eastAsia="Calibri"/>
          <w:b/>
          <w:bCs/>
          <w:spacing w:val="0"/>
        </w:rPr>
      </w:pPr>
    </w:p>
    <w:p w:rsidR="00B030FA" w:rsidRPr="00B030FA" w:rsidRDefault="00B030FA" w:rsidP="00B030FA">
      <w:pPr>
        <w:keepNext/>
        <w:keepLines/>
        <w:spacing w:line="360" w:lineRule="auto"/>
        <w:jc w:val="center"/>
        <w:outlineLvl w:val="0"/>
        <w:rPr>
          <w:rFonts w:eastAsia="Calibri"/>
          <w:b/>
          <w:bCs/>
          <w:spacing w:val="0"/>
        </w:rPr>
      </w:pPr>
    </w:p>
    <w:p w:rsidR="00B030FA" w:rsidRPr="00B030FA" w:rsidRDefault="00B030FA" w:rsidP="00B030FA">
      <w:pPr>
        <w:keepNext/>
        <w:keepLines/>
        <w:spacing w:line="360" w:lineRule="auto"/>
        <w:jc w:val="center"/>
        <w:outlineLvl w:val="0"/>
        <w:rPr>
          <w:rFonts w:eastAsia="Calibri"/>
          <w:b/>
          <w:bCs/>
          <w:spacing w:val="0"/>
        </w:rPr>
      </w:pPr>
    </w:p>
    <w:p w:rsidR="00B030FA" w:rsidRPr="00B030FA" w:rsidRDefault="00B030FA" w:rsidP="00B030FA">
      <w:pPr>
        <w:keepNext/>
        <w:keepLines/>
        <w:spacing w:line="360" w:lineRule="auto"/>
        <w:jc w:val="center"/>
        <w:outlineLvl w:val="0"/>
        <w:rPr>
          <w:rFonts w:eastAsia="Calibri"/>
          <w:b/>
          <w:bCs/>
          <w:spacing w:val="0"/>
        </w:rPr>
      </w:pPr>
    </w:p>
    <w:p w:rsidR="00B030FA" w:rsidRPr="00B030FA" w:rsidRDefault="00B030FA" w:rsidP="00B030FA">
      <w:pPr>
        <w:keepNext/>
        <w:keepLines/>
        <w:spacing w:line="360" w:lineRule="auto"/>
        <w:jc w:val="center"/>
        <w:outlineLvl w:val="0"/>
        <w:rPr>
          <w:rFonts w:eastAsia="Calibri"/>
          <w:b/>
          <w:bCs/>
          <w:spacing w:val="0"/>
        </w:rPr>
      </w:pPr>
    </w:p>
    <w:p w:rsidR="00B030FA" w:rsidRPr="00B030FA" w:rsidRDefault="00B030FA" w:rsidP="00B030FA">
      <w:pPr>
        <w:keepNext/>
        <w:keepLines/>
        <w:spacing w:line="360" w:lineRule="auto"/>
        <w:jc w:val="center"/>
        <w:outlineLvl w:val="0"/>
        <w:rPr>
          <w:rFonts w:eastAsia="Calibri"/>
          <w:b/>
          <w:bCs/>
          <w:spacing w:val="0"/>
        </w:rPr>
      </w:pPr>
    </w:p>
    <w:p w:rsidR="00B030FA" w:rsidRPr="00B030FA" w:rsidRDefault="00B030FA" w:rsidP="00B030FA">
      <w:pPr>
        <w:keepNext/>
        <w:keepLines/>
        <w:spacing w:line="360" w:lineRule="auto"/>
        <w:jc w:val="center"/>
        <w:outlineLvl w:val="0"/>
        <w:rPr>
          <w:rFonts w:eastAsia="Calibri"/>
          <w:b/>
          <w:bCs/>
          <w:spacing w:val="0"/>
        </w:rPr>
      </w:pPr>
    </w:p>
    <w:p w:rsidR="00B030FA" w:rsidRPr="00B030FA" w:rsidRDefault="00B030FA" w:rsidP="00B030FA">
      <w:pPr>
        <w:keepNext/>
        <w:keepLines/>
        <w:spacing w:line="360" w:lineRule="auto"/>
        <w:jc w:val="center"/>
        <w:outlineLvl w:val="0"/>
        <w:rPr>
          <w:rFonts w:eastAsia="Calibri"/>
          <w:b/>
          <w:bCs/>
          <w:spacing w:val="0"/>
        </w:rPr>
      </w:pPr>
    </w:p>
    <w:p w:rsidR="00B030FA" w:rsidRPr="00B030FA" w:rsidRDefault="00B030FA" w:rsidP="00B030FA">
      <w:pPr>
        <w:keepNext/>
        <w:keepLines/>
        <w:spacing w:line="360" w:lineRule="auto"/>
        <w:jc w:val="center"/>
        <w:outlineLvl w:val="0"/>
        <w:rPr>
          <w:rFonts w:eastAsia="Calibri"/>
          <w:b/>
          <w:bCs/>
          <w:spacing w:val="0"/>
        </w:rPr>
      </w:pPr>
    </w:p>
    <w:p w:rsidR="00B030FA" w:rsidRPr="00B030FA" w:rsidRDefault="00B030FA" w:rsidP="00B030FA">
      <w:pPr>
        <w:keepNext/>
        <w:keepLines/>
        <w:spacing w:line="360" w:lineRule="auto"/>
        <w:jc w:val="center"/>
        <w:outlineLvl w:val="0"/>
        <w:rPr>
          <w:rFonts w:eastAsia="Calibri"/>
          <w:b/>
          <w:bCs/>
          <w:spacing w:val="0"/>
        </w:rPr>
      </w:pPr>
    </w:p>
    <w:p w:rsidR="00B030FA" w:rsidRPr="00B030FA" w:rsidRDefault="00B030FA" w:rsidP="00B030FA">
      <w:pPr>
        <w:keepNext/>
        <w:keepLines/>
        <w:spacing w:line="360" w:lineRule="auto"/>
        <w:jc w:val="center"/>
        <w:outlineLvl w:val="0"/>
        <w:rPr>
          <w:rFonts w:eastAsia="Calibri"/>
          <w:b/>
          <w:bCs/>
          <w:spacing w:val="0"/>
        </w:rPr>
      </w:pPr>
    </w:p>
    <w:p w:rsidR="00B030FA" w:rsidRPr="00B030FA" w:rsidRDefault="00B030FA" w:rsidP="00B030FA">
      <w:pPr>
        <w:spacing w:after="200" w:line="276" w:lineRule="auto"/>
        <w:jc w:val="center"/>
        <w:rPr>
          <w:rFonts w:eastAsia="Calibri"/>
          <w:b/>
          <w:spacing w:val="0"/>
        </w:rPr>
      </w:pPr>
    </w:p>
    <w:p w:rsidR="00B030FA" w:rsidRPr="00B030FA" w:rsidRDefault="00B030FA" w:rsidP="00B030FA">
      <w:pPr>
        <w:spacing w:after="200" w:line="276" w:lineRule="auto"/>
        <w:jc w:val="center"/>
        <w:rPr>
          <w:rFonts w:eastAsia="Calibri"/>
          <w:b/>
          <w:spacing w:val="0"/>
        </w:rPr>
      </w:pPr>
    </w:p>
    <w:p w:rsidR="00B030FA" w:rsidRPr="00B030FA" w:rsidRDefault="00B030FA" w:rsidP="00B030FA">
      <w:pPr>
        <w:spacing w:line="360" w:lineRule="auto"/>
        <w:jc w:val="center"/>
        <w:rPr>
          <w:rFonts w:eastAsia="Calibri"/>
          <w:b/>
          <w:spacing w:val="0"/>
        </w:rPr>
      </w:pPr>
      <w:r w:rsidRPr="00B030FA">
        <w:rPr>
          <w:rFonts w:eastAsia="Calibri"/>
          <w:b/>
          <w:spacing w:val="0"/>
        </w:rPr>
        <w:t>КАРТА (схема) СЕТЕЙ ВОДОСНАБЖЕНИЯ И ВОДООТВЕДЕНИЯ сельского поселения «село Софийск»</w:t>
      </w:r>
    </w:p>
    <w:p w:rsidR="00B030FA" w:rsidRPr="00B030FA" w:rsidRDefault="00B030FA" w:rsidP="00B030FA">
      <w:pPr>
        <w:spacing w:line="360" w:lineRule="auto"/>
        <w:jc w:val="center"/>
        <w:rPr>
          <w:rFonts w:eastAsia="Calibri"/>
          <w:b/>
          <w:spacing w:val="0"/>
        </w:rPr>
      </w:pPr>
    </w:p>
    <w:p w:rsidR="00B030FA" w:rsidRPr="00B030FA" w:rsidRDefault="00B030FA" w:rsidP="00B030FA">
      <w:pPr>
        <w:spacing w:line="360" w:lineRule="auto"/>
        <w:jc w:val="center"/>
        <w:rPr>
          <w:rFonts w:eastAsia="Calibri"/>
          <w:b/>
          <w:spacing w:val="0"/>
        </w:rPr>
      </w:pPr>
    </w:p>
    <w:p w:rsidR="00B030FA" w:rsidRPr="00B030FA" w:rsidRDefault="00B030FA" w:rsidP="00B030FA">
      <w:pPr>
        <w:spacing w:line="360" w:lineRule="auto"/>
        <w:jc w:val="center"/>
        <w:rPr>
          <w:rFonts w:eastAsia="Calibri"/>
          <w:b/>
          <w:spacing w:val="0"/>
        </w:rPr>
      </w:pPr>
    </w:p>
    <w:p w:rsidR="00B030FA" w:rsidRPr="00B030FA" w:rsidRDefault="00B030FA" w:rsidP="00B030FA">
      <w:pPr>
        <w:spacing w:line="360" w:lineRule="auto"/>
        <w:jc w:val="center"/>
        <w:rPr>
          <w:rFonts w:eastAsia="Calibri"/>
          <w:b/>
          <w:spacing w:val="0"/>
        </w:rPr>
      </w:pPr>
    </w:p>
    <w:p w:rsidR="00B030FA" w:rsidRPr="00B030FA" w:rsidRDefault="00B030FA" w:rsidP="00B030FA">
      <w:pPr>
        <w:spacing w:line="360" w:lineRule="auto"/>
        <w:jc w:val="center"/>
        <w:rPr>
          <w:rFonts w:eastAsia="Calibri"/>
          <w:b/>
          <w:spacing w:val="0"/>
        </w:rPr>
      </w:pPr>
    </w:p>
    <w:p w:rsidR="00B030FA" w:rsidRPr="00B030FA" w:rsidRDefault="00B030FA" w:rsidP="00B030FA">
      <w:pPr>
        <w:spacing w:line="360" w:lineRule="auto"/>
        <w:jc w:val="center"/>
        <w:rPr>
          <w:rFonts w:eastAsia="Calibri"/>
          <w:b/>
          <w:spacing w:val="0"/>
        </w:rPr>
      </w:pPr>
    </w:p>
    <w:p w:rsidR="00B030FA" w:rsidRPr="00B030FA" w:rsidRDefault="00B030FA" w:rsidP="00B030FA">
      <w:pPr>
        <w:spacing w:line="360" w:lineRule="auto"/>
        <w:jc w:val="center"/>
        <w:rPr>
          <w:rFonts w:eastAsia="Calibri"/>
          <w:b/>
          <w:spacing w:val="0"/>
        </w:rPr>
      </w:pPr>
    </w:p>
    <w:p w:rsidR="00B030FA" w:rsidRPr="00B030FA" w:rsidRDefault="00B030FA" w:rsidP="00B030FA">
      <w:pPr>
        <w:spacing w:line="360" w:lineRule="auto"/>
        <w:jc w:val="center"/>
        <w:rPr>
          <w:rFonts w:eastAsia="Calibri"/>
          <w:b/>
          <w:spacing w:val="0"/>
        </w:rPr>
      </w:pPr>
    </w:p>
    <w:p w:rsidR="00B030FA" w:rsidRPr="00B030FA" w:rsidRDefault="00B030FA" w:rsidP="00B030FA">
      <w:pPr>
        <w:spacing w:line="360" w:lineRule="auto"/>
        <w:jc w:val="center"/>
        <w:rPr>
          <w:rFonts w:eastAsia="Calibri"/>
          <w:b/>
          <w:spacing w:val="0"/>
        </w:rPr>
      </w:pPr>
    </w:p>
    <w:p w:rsidR="00B030FA" w:rsidRPr="00B030FA" w:rsidRDefault="00B030FA" w:rsidP="00B030FA">
      <w:pPr>
        <w:spacing w:line="360" w:lineRule="auto"/>
        <w:jc w:val="center"/>
        <w:rPr>
          <w:rFonts w:eastAsia="Calibri"/>
          <w:b/>
          <w:spacing w:val="0"/>
        </w:rPr>
      </w:pPr>
    </w:p>
    <w:p w:rsidR="00B030FA" w:rsidRPr="00B030FA" w:rsidRDefault="00B030FA" w:rsidP="00B030FA">
      <w:pPr>
        <w:spacing w:line="360" w:lineRule="auto"/>
        <w:ind w:firstLine="567"/>
        <w:jc w:val="both"/>
        <w:rPr>
          <w:bCs/>
          <w:spacing w:val="0"/>
        </w:rPr>
      </w:pPr>
    </w:p>
    <w:p w:rsidR="00B030FA" w:rsidRPr="00B030FA" w:rsidRDefault="00B030FA" w:rsidP="00B030FA">
      <w:pPr>
        <w:tabs>
          <w:tab w:val="left" w:pos="1620"/>
        </w:tabs>
        <w:spacing w:line="360" w:lineRule="auto"/>
        <w:ind w:firstLine="567"/>
        <w:jc w:val="both"/>
        <w:rPr>
          <w:bCs/>
          <w:spacing w:val="0"/>
        </w:rPr>
      </w:pPr>
    </w:p>
    <w:p w:rsidR="00B030FA" w:rsidRPr="00B030FA" w:rsidRDefault="00B030FA" w:rsidP="00B030FA">
      <w:pPr>
        <w:tabs>
          <w:tab w:val="left" w:pos="1620"/>
        </w:tabs>
        <w:spacing w:line="360" w:lineRule="auto"/>
        <w:ind w:firstLine="567"/>
        <w:jc w:val="both"/>
        <w:rPr>
          <w:bCs/>
          <w:spacing w:val="0"/>
        </w:rPr>
      </w:pPr>
      <w:r>
        <w:rPr>
          <w:rFonts w:eastAsia="Calibri"/>
          <w:noProof/>
          <w:spacing w:val="0"/>
        </w:rPr>
        <w:lastRenderedPageBreak/>
        <w:drawing>
          <wp:inline distT="0" distB="0" distL="0" distR="0">
            <wp:extent cx="5521960" cy="8229600"/>
            <wp:effectExtent l="19050" t="0" r="2540" b="0"/>
            <wp:docPr id="23" name="Рисунок 2" descr="Соф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оф2"/>
                    <pic:cNvPicPr>
                      <a:picLocks noChangeAspect="1" noChangeArrowheads="1"/>
                    </pic:cNvPicPr>
                  </pic:nvPicPr>
                  <pic:blipFill>
                    <a:blip r:embed="rId14"/>
                    <a:srcRect/>
                    <a:stretch>
                      <a:fillRect/>
                    </a:stretch>
                  </pic:blipFill>
                  <pic:spPr bwMode="auto">
                    <a:xfrm>
                      <a:off x="0" y="0"/>
                      <a:ext cx="5521960" cy="8229600"/>
                    </a:xfrm>
                    <a:prstGeom prst="rect">
                      <a:avLst/>
                    </a:prstGeom>
                    <a:noFill/>
                    <a:ln w="9525">
                      <a:noFill/>
                      <a:miter lim="800000"/>
                      <a:headEnd/>
                      <a:tailEnd/>
                    </a:ln>
                  </pic:spPr>
                </pic:pic>
              </a:graphicData>
            </a:graphic>
          </wp:inline>
        </w:drawing>
      </w:r>
    </w:p>
    <w:p w:rsidR="00B030FA" w:rsidRPr="00B030FA" w:rsidRDefault="00B030FA" w:rsidP="00B030FA">
      <w:pPr>
        <w:tabs>
          <w:tab w:val="left" w:pos="1620"/>
        </w:tabs>
        <w:spacing w:line="360" w:lineRule="auto"/>
        <w:ind w:firstLine="567"/>
        <w:jc w:val="both"/>
        <w:rPr>
          <w:bCs/>
          <w:spacing w:val="0"/>
        </w:rPr>
      </w:pPr>
    </w:p>
    <w:p w:rsidR="00B030FA" w:rsidRPr="00B030FA" w:rsidRDefault="00B030FA" w:rsidP="00B030FA">
      <w:pPr>
        <w:tabs>
          <w:tab w:val="left" w:pos="1620"/>
        </w:tabs>
        <w:spacing w:line="360" w:lineRule="auto"/>
        <w:ind w:firstLine="567"/>
        <w:jc w:val="both"/>
        <w:rPr>
          <w:bCs/>
          <w:spacing w:val="0"/>
        </w:rPr>
      </w:pPr>
    </w:p>
    <w:p w:rsidR="00B030FA" w:rsidRPr="00B030FA" w:rsidRDefault="00B030FA" w:rsidP="00B030FA">
      <w:pPr>
        <w:tabs>
          <w:tab w:val="left" w:pos="1620"/>
        </w:tabs>
        <w:spacing w:line="360" w:lineRule="auto"/>
        <w:ind w:firstLine="567"/>
        <w:jc w:val="both"/>
        <w:rPr>
          <w:bCs/>
          <w:spacing w:val="0"/>
        </w:rPr>
      </w:pPr>
    </w:p>
    <w:p w:rsidR="00B030FA" w:rsidRPr="00B030FA" w:rsidRDefault="00B030FA" w:rsidP="00B030FA">
      <w:pPr>
        <w:tabs>
          <w:tab w:val="left" w:pos="1620"/>
        </w:tabs>
        <w:spacing w:line="360" w:lineRule="auto"/>
        <w:ind w:firstLine="567"/>
        <w:jc w:val="both"/>
        <w:rPr>
          <w:bCs/>
          <w:spacing w:val="0"/>
        </w:rPr>
      </w:pPr>
      <w:r>
        <w:rPr>
          <w:rFonts w:eastAsia="Calibri"/>
          <w:noProof/>
          <w:spacing w:val="0"/>
        </w:rPr>
        <w:lastRenderedPageBreak/>
        <w:drawing>
          <wp:inline distT="0" distB="0" distL="0" distR="0">
            <wp:extent cx="5902325" cy="8431530"/>
            <wp:effectExtent l="19050" t="0" r="3175" b="0"/>
            <wp:docPr id="22" name="Рисунок 3" descr="Соф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Соф3"/>
                    <pic:cNvPicPr>
                      <a:picLocks noChangeAspect="1" noChangeArrowheads="1"/>
                    </pic:cNvPicPr>
                  </pic:nvPicPr>
                  <pic:blipFill>
                    <a:blip r:embed="rId15"/>
                    <a:srcRect/>
                    <a:stretch>
                      <a:fillRect/>
                    </a:stretch>
                  </pic:blipFill>
                  <pic:spPr bwMode="auto">
                    <a:xfrm>
                      <a:off x="0" y="0"/>
                      <a:ext cx="5902325" cy="8431530"/>
                    </a:xfrm>
                    <a:prstGeom prst="rect">
                      <a:avLst/>
                    </a:prstGeom>
                    <a:noFill/>
                    <a:ln w="9525">
                      <a:noFill/>
                      <a:miter lim="800000"/>
                      <a:headEnd/>
                      <a:tailEnd/>
                    </a:ln>
                  </pic:spPr>
                </pic:pic>
              </a:graphicData>
            </a:graphic>
          </wp:inline>
        </w:drawing>
      </w:r>
    </w:p>
    <w:p w:rsidR="00B030FA" w:rsidRPr="00B030FA" w:rsidRDefault="00B030FA" w:rsidP="00B030FA">
      <w:pPr>
        <w:tabs>
          <w:tab w:val="left" w:pos="1620"/>
        </w:tabs>
        <w:spacing w:line="360" w:lineRule="auto"/>
        <w:ind w:firstLine="567"/>
        <w:jc w:val="both"/>
        <w:rPr>
          <w:bCs/>
          <w:spacing w:val="0"/>
        </w:rPr>
      </w:pPr>
    </w:p>
    <w:p w:rsidR="00B030FA" w:rsidRPr="00B030FA" w:rsidRDefault="00B030FA" w:rsidP="00B030FA">
      <w:pPr>
        <w:tabs>
          <w:tab w:val="left" w:pos="1620"/>
        </w:tabs>
        <w:spacing w:line="360" w:lineRule="auto"/>
        <w:ind w:firstLine="567"/>
        <w:jc w:val="both"/>
        <w:rPr>
          <w:bCs/>
          <w:spacing w:val="0"/>
        </w:rPr>
      </w:pPr>
    </w:p>
    <w:p w:rsidR="00B030FA" w:rsidRPr="00B030FA" w:rsidRDefault="00B030FA" w:rsidP="00B030FA">
      <w:pPr>
        <w:tabs>
          <w:tab w:val="left" w:pos="1620"/>
        </w:tabs>
        <w:spacing w:line="360" w:lineRule="auto"/>
        <w:ind w:firstLine="567"/>
        <w:jc w:val="both"/>
        <w:rPr>
          <w:bCs/>
          <w:spacing w:val="0"/>
        </w:rPr>
      </w:pPr>
      <w:r>
        <w:rPr>
          <w:rFonts w:eastAsia="Calibri"/>
          <w:noProof/>
          <w:spacing w:val="0"/>
        </w:rPr>
        <w:lastRenderedPageBreak/>
        <w:drawing>
          <wp:inline distT="0" distB="0" distL="0" distR="0">
            <wp:extent cx="5391150" cy="8063230"/>
            <wp:effectExtent l="19050" t="0" r="0" b="0"/>
            <wp:docPr id="21" name="Рисунок 4" descr="Соф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Соф1"/>
                    <pic:cNvPicPr>
                      <a:picLocks noChangeAspect="1" noChangeArrowheads="1"/>
                    </pic:cNvPicPr>
                  </pic:nvPicPr>
                  <pic:blipFill>
                    <a:blip r:embed="rId16"/>
                    <a:srcRect/>
                    <a:stretch>
                      <a:fillRect/>
                    </a:stretch>
                  </pic:blipFill>
                  <pic:spPr bwMode="auto">
                    <a:xfrm>
                      <a:off x="0" y="0"/>
                      <a:ext cx="5391150" cy="8063230"/>
                    </a:xfrm>
                    <a:prstGeom prst="rect">
                      <a:avLst/>
                    </a:prstGeom>
                    <a:noFill/>
                    <a:ln w="9525">
                      <a:noFill/>
                      <a:miter lim="800000"/>
                      <a:headEnd/>
                      <a:tailEnd/>
                    </a:ln>
                  </pic:spPr>
                </pic:pic>
              </a:graphicData>
            </a:graphic>
          </wp:inline>
        </w:drawing>
      </w:r>
    </w:p>
    <w:p w:rsidR="00B030FA" w:rsidRPr="00B030FA" w:rsidRDefault="00B030FA" w:rsidP="00B030FA">
      <w:pPr>
        <w:tabs>
          <w:tab w:val="left" w:pos="1620"/>
        </w:tabs>
        <w:spacing w:line="360" w:lineRule="auto"/>
        <w:ind w:firstLine="567"/>
        <w:jc w:val="both"/>
        <w:rPr>
          <w:bCs/>
          <w:spacing w:val="0"/>
        </w:rPr>
      </w:pPr>
    </w:p>
    <w:p w:rsidR="00B030FA" w:rsidRPr="00B030FA" w:rsidRDefault="00B030FA" w:rsidP="00B030FA">
      <w:pPr>
        <w:keepNext/>
        <w:keepLines/>
        <w:spacing w:line="360" w:lineRule="auto"/>
        <w:jc w:val="center"/>
        <w:outlineLvl w:val="0"/>
        <w:rPr>
          <w:rFonts w:eastAsia="Calibri"/>
          <w:b/>
          <w:spacing w:val="0"/>
        </w:rPr>
      </w:pPr>
    </w:p>
    <w:p w:rsidR="00B030FA" w:rsidRPr="00B030FA" w:rsidRDefault="00B030FA" w:rsidP="003B429E">
      <w:pPr>
        <w:pStyle w:val="a3"/>
        <w:spacing w:line="276" w:lineRule="auto"/>
        <w:ind w:firstLine="709"/>
        <w:jc w:val="both"/>
      </w:pPr>
    </w:p>
    <w:sectPr w:rsidR="00B030FA" w:rsidRPr="00B030FA" w:rsidSect="00C02ED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697A" w:rsidRDefault="00F3697A">
      <w:r>
        <w:separator/>
      </w:r>
    </w:p>
  </w:endnote>
  <w:endnote w:type="continuationSeparator" w:id="1">
    <w:p w:rsidR="00F3697A" w:rsidRDefault="00F369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649119"/>
      <w:docPartObj>
        <w:docPartGallery w:val="Page Numbers (Bottom of Page)"/>
        <w:docPartUnique/>
      </w:docPartObj>
    </w:sdtPr>
    <w:sdtContent>
      <w:p w:rsidR="00166D41" w:rsidRDefault="00A0214A">
        <w:pPr>
          <w:pStyle w:val="ae"/>
          <w:jc w:val="right"/>
        </w:pPr>
        <w:fldSimple w:instr=" PAGE   \* MERGEFORMAT ">
          <w:r w:rsidR="00C91142">
            <w:rPr>
              <w:noProof/>
            </w:rPr>
            <w:t>64</w:t>
          </w:r>
        </w:fldSimple>
      </w:p>
    </w:sdtContent>
  </w:sdt>
  <w:p w:rsidR="00C02ED3" w:rsidRDefault="00C02ED3">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697A" w:rsidRDefault="00F3697A">
      <w:r>
        <w:separator/>
      </w:r>
    </w:p>
  </w:footnote>
  <w:footnote w:type="continuationSeparator" w:id="1">
    <w:p w:rsidR="00F3697A" w:rsidRDefault="00F3697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9D26343"/>
    <w:multiLevelType w:val="hybridMultilevel"/>
    <w:tmpl w:val="18642BF4"/>
    <w:lvl w:ilvl="0" w:tplc="449203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4D671A7"/>
    <w:multiLevelType w:val="hybridMultilevel"/>
    <w:tmpl w:val="1298D30C"/>
    <w:lvl w:ilvl="0" w:tplc="04190001">
      <w:start w:val="1"/>
      <w:numFmt w:val="bullet"/>
      <w:lvlText w:val=""/>
      <w:lvlJc w:val="left"/>
      <w:pPr>
        <w:tabs>
          <w:tab w:val="num" w:pos="1495"/>
        </w:tabs>
        <w:ind w:left="1495" w:hanging="360"/>
      </w:pPr>
      <w:rPr>
        <w:rFonts w:ascii="Symbol" w:hAnsi="Symbol" w:hint="default"/>
      </w:rPr>
    </w:lvl>
    <w:lvl w:ilvl="1" w:tplc="04190019" w:tentative="1">
      <w:start w:val="1"/>
      <w:numFmt w:val="lowerLetter"/>
      <w:lvlText w:val="%2."/>
      <w:lvlJc w:val="left"/>
      <w:pPr>
        <w:tabs>
          <w:tab w:val="num" w:pos="2215"/>
        </w:tabs>
        <w:ind w:left="2215" w:hanging="360"/>
      </w:pPr>
    </w:lvl>
    <w:lvl w:ilvl="2" w:tplc="0419001B" w:tentative="1">
      <w:start w:val="1"/>
      <w:numFmt w:val="lowerRoman"/>
      <w:lvlText w:val="%3."/>
      <w:lvlJc w:val="right"/>
      <w:pPr>
        <w:tabs>
          <w:tab w:val="num" w:pos="2935"/>
        </w:tabs>
        <w:ind w:left="2935" w:hanging="180"/>
      </w:pPr>
    </w:lvl>
    <w:lvl w:ilvl="3" w:tplc="0419000F" w:tentative="1">
      <w:start w:val="1"/>
      <w:numFmt w:val="decimal"/>
      <w:lvlText w:val="%4."/>
      <w:lvlJc w:val="left"/>
      <w:pPr>
        <w:tabs>
          <w:tab w:val="num" w:pos="3655"/>
        </w:tabs>
        <w:ind w:left="3655" w:hanging="360"/>
      </w:pPr>
    </w:lvl>
    <w:lvl w:ilvl="4" w:tplc="04190019" w:tentative="1">
      <w:start w:val="1"/>
      <w:numFmt w:val="lowerLetter"/>
      <w:lvlText w:val="%5."/>
      <w:lvlJc w:val="left"/>
      <w:pPr>
        <w:tabs>
          <w:tab w:val="num" w:pos="4375"/>
        </w:tabs>
        <w:ind w:left="4375" w:hanging="360"/>
      </w:pPr>
    </w:lvl>
    <w:lvl w:ilvl="5" w:tplc="0419001B" w:tentative="1">
      <w:start w:val="1"/>
      <w:numFmt w:val="lowerRoman"/>
      <w:lvlText w:val="%6."/>
      <w:lvlJc w:val="right"/>
      <w:pPr>
        <w:tabs>
          <w:tab w:val="num" w:pos="5095"/>
        </w:tabs>
        <w:ind w:left="5095" w:hanging="180"/>
      </w:pPr>
    </w:lvl>
    <w:lvl w:ilvl="6" w:tplc="0419000F" w:tentative="1">
      <w:start w:val="1"/>
      <w:numFmt w:val="decimal"/>
      <w:lvlText w:val="%7."/>
      <w:lvlJc w:val="left"/>
      <w:pPr>
        <w:tabs>
          <w:tab w:val="num" w:pos="5815"/>
        </w:tabs>
        <w:ind w:left="5815" w:hanging="360"/>
      </w:pPr>
    </w:lvl>
    <w:lvl w:ilvl="7" w:tplc="04190019" w:tentative="1">
      <w:start w:val="1"/>
      <w:numFmt w:val="lowerLetter"/>
      <w:lvlText w:val="%8."/>
      <w:lvlJc w:val="left"/>
      <w:pPr>
        <w:tabs>
          <w:tab w:val="num" w:pos="6535"/>
        </w:tabs>
        <w:ind w:left="6535" w:hanging="360"/>
      </w:pPr>
    </w:lvl>
    <w:lvl w:ilvl="8" w:tplc="0419001B" w:tentative="1">
      <w:start w:val="1"/>
      <w:numFmt w:val="lowerRoman"/>
      <w:lvlText w:val="%9."/>
      <w:lvlJc w:val="right"/>
      <w:pPr>
        <w:tabs>
          <w:tab w:val="num" w:pos="7255"/>
        </w:tabs>
        <w:ind w:left="7255" w:hanging="180"/>
      </w:pPr>
    </w:lvl>
  </w:abstractNum>
  <w:abstractNum w:abstractNumId="3">
    <w:nsid w:val="27D726A8"/>
    <w:multiLevelType w:val="hybridMultilevel"/>
    <w:tmpl w:val="DE227222"/>
    <w:lvl w:ilvl="0" w:tplc="E9B0B8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38054CB2"/>
    <w:multiLevelType w:val="hybridMultilevel"/>
    <w:tmpl w:val="10CCB94C"/>
    <w:lvl w:ilvl="0" w:tplc="2272CD2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5">
    <w:nsid w:val="6CC16465"/>
    <w:multiLevelType w:val="hybridMultilevel"/>
    <w:tmpl w:val="07AEEFAC"/>
    <w:lvl w:ilvl="0" w:tplc="851E2F3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4"/>
  </w:num>
  <w:num w:numId="4">
    <w:abstractNumId w:val="1"/>
  </w:num>
  <w:num w:numId="5">
    <w:abstractNumId w:val="3"/>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defaultTabStop w:val="709"/>
  <w:doNotHyphenateCaps/>
  <w:drawingGridHorizontalSpacing w:val="143"/>
  <w:displayHorizontalDrawingGridEvery w:val="2"/>
  <w:characterSpacingControl w:val="doNotCompress"/>
  <w:doNotValidateAgainstSchema/>
  <w:doNotDemarcateInvalidXml/>
  <w:hdrShapeDefaults>
    <o:shapedefaults v:ext="edit" spidmax="6146"/>
  </w:hdrShapeDefaults>
  <w:footnotePr>
    <w:footnote w:id="0"/>
    <w:footnote w:id="1"/>
  </w:footnotePr>
  <w:endnotePr>
    <w:endnote w:id="0"/>
    <w:endnote w:id="1"/>
  </w:endnotePr>
  <w:compat/>
  <w:rsids>
    <w:rsidRoot w:val="00405782"/>
    <w:rsid w:val="0000080C"/>
    <w:rsid w:val="0000397E"/>
    <w:rsid w:val="00003D9E"/>
    <w:rsid w:val="00006F14"/>
    <w:rsid w:val="00012BBF"/>
    <w:rsid w:val="00014CE9"/>
    <w:rsid w:val="000159F3"/>
    <w:rsid w:val="00015DA5"/>
    <w:rsid w:val="000163C9"/>
    <w:rsid w:val="0001642A"/>
    <w:rsid w:val="00020F66"/>
    <w:rsid w:val="00021720"/>
    <w:rsid w:val="00024853"/>
    <w:rsid w:val="00024ED1"/>
    <w:rsid w:val="000266E5"/>
    <w:rsid w:val="000300A5"/>
    <w:rsid w:val="000317E2"/>
    <w:rsid w:val="000320CC"/>
    <w:rsid w:val="00034969"/>
    <w:rsid w:val="00035E16"/>
    <w:rsid w:val="0004032C"/>
    <w:rsid w:val="00042337"/>
    <w:rsid w:val="00044C3F"/>
    <w:rsid w:val="00047522"/>
    <w:rsid w:val="000503B9"/>
    <w:rsid w:val="00050961"/>
    <w:rsid w:val="00051775"/>
    <w:rsid w:val="00053A22"/>
    <w:rsid w:val="0005593A"/>
    <w:rsid w:val="00057A3E"/>
    <w:rsid w:val="000736E1"/>
    <w:rsid w:val="00085846"/>
    <w:rsid w:val="00086FFA"/>
    <w:rsid w:val="0009300D"/>
    <w:rsid w:val="000933A4"/>
    <w:rsid w:val="000A2398"/>
    <w:rsid w:val="000A7FD8"/>
    <w:rsid w:val="000B24DF"/>
    <w:rsid w:val="000B4CE8"/>
    <w:rsid w:val="000B4EEA"/>
    <w:rsid w:val="000C0EAC"/>
    <w:rsid w:val="000C58E1"/>
    <w:rsid w:val="000D0AF2"/>
    <w:rsid w:val="000D0B3B"/>
    <w:rsid w:val="000D39CE"/>
    <w:rsid w:val="000D4001"/>
    <w:rsid w:val="000D5940"/>
    <w:rsid w:val="000E12C3"/>
    <w:rsid w:val="000E4513"/>
    <w:rsid w:val="000E7B3B"/>
    <w:rsid w:val="000F73E7"/>
    <w:rsid w:val="001007C6"/>
    <w:rsid w:val="00100DA1"/>
    <w:rsid w:val="0010229E"/>
    <w:rsid w:val="0010387A"/>
    <w:rsid w:val="00104908"/>
    <w:rsid w:val="00110ECA"/>
    <w:rsid w:val="00112B4F"/>
    <w:rsid w:val="0011342E"/>
    <w:rsid w:val="00120269"/>
    <w:rsid w:val="00120F24"/>
    <w:rsid w:val="001230D7"/>
    <w:rsid w:val="001252D1"/>
    <w:rsid w:val="0012645C"/>
    <w:rsid w:val="00127C51"/>
    <w:rsid w:val="00127DCF"/>
    <w:rsid w:val="001334D1"/>
    <w:rsid w:val="00134DC0"/>
    <w:rsid w:val="001352AA"/>
    <w:rsid w:val="00135DC4"/>
    <w:rsid w:val="0014499C"/>
    <w:rsid w:val="0014587F"/>
    <w:rsid w:val="00146734"/>
    <w:rsid w:val="00150A87"/>
    <w:rsid w:val="00151732"/>
    <w:rsid w:val="00153FC2"/>
    <w:rsid w:val="00157B17"/>
    <w:rsid w:val="00157F72"/>
    <w:rsid w:val="00162068"/>
    <w:rsid w:val="001657CE"/>
    <w:rsid w:val="00166D41"/>
    <w:rsid w:val="00171E5F"/>
    <w:rsid w:val="001740D7"/>
    <w:rsid w:val="001763DE"/>
    <w:rsid w:val="00185337"/>
    <w:rsid w:val="00186C42"/>
    <w:rsid w:val="001877FC"/>
    <w:rsid w:val="0019138D"/>
    <w:rsid w:val="001933BE"/>
    <w:rsid w:val="00194752"/>
    <w:rsid w:val="00194CDE"/>
    <w:rsid w:val="001A1CE6"/>
    <w:rsid w:val="001A360C"/>
    <w:rsid w:val="001A4029"/>
    <w:rsid w:val="001A589C"/>
    <w:rsid w:val="001B0BE1"/>
    <w:rsid w:val="001B2043"/>
    <w:rsid w:val="001B435D"/>
    <w:rsid w:val="001B6A47"/>
    <w:rsid w:val="001B7B88"/>
    <w:rsid w:val="001C09FF"/>
    <w:rsid w:val="001C3250"/>
    <w:rsid w:val="001C5E1D"/>
    <w:rsid w:val="001C64EF"/>
    <w:rsid w:val="001D388F"/>
    <w:rsid w:val="001E43E2"/>
    <w:rsid w:val="001E4665"/>
    <w:rsid w:val="001F2122"/>
    <w:rsid w:val="001F3CED"/>
    <w:rsid w:val="001F723E"/>
    <w:rsid w:val="0020164A"/>
    <w:rsid w:val="002024BB"/>
    <w:rsid w:val="00203B42"/>
    <w:rsid w:val="00207521"/>
    <w:rsid w:val="00207EEC"/>
    <w:rsid w:val="00210C29"/>
    <w:rsid w:val="00212CD4"/>
    <w:rsid w:val="00214E32"/>
    <w:rsid w:val="00216B54"/>
    <w:rsid w:val="00217807"/>
    <w:rsid w:val="002218A0"/>
    <w:rsid w:val="00222E99"/>
    <w:rsid w:val="00223E42"/>
    <w:rsid w:val="002332BD"/>
    <w:rsid w:val="00234474"/>
    <w:rsid w:val="00235163"/>
    <w:rsid w:val="00237E78"/>
    <w:rsid w:val="0024187D"/>
    <w:rsid w:val="002447A4"/>
    <w:rsid w:val="00245530"/>
    <w:rsid w:val="00245B49"/>
    <w:rsid w:val="002465F3"/>
    <w:rsid w:val="002503AF"/>
    <w:rsid w:val="002540C7"/>
    <w:rsid w:val="002564F9"/>
    <w:rsid w:val="002616B6"/>
    <w:rsid w:val="00261EC2"/>
    <w:rsid w:val="0026338D"/>
    <w:rsid w:val="00265677"/>
    <w:rsid w:val="00270D1A"/>
    <w:rsid w:val="00271299"/>
    <w:rsid w:val="00272422"/>
    <w:rsid w:val="00273014"/>
    <w:rsid w:val="002756F6"/>
    <w:rsid w:val="002867C0"/>
    <w:rsid w:val="0029209B"/>
    <w:rsid w:val="002931D9"/>
    <w:rsid w:val="00295D5D"/>
    <w:rsid w:val="002A1F2F"/>
    <w:rsid w:val="002A4A0E"/>
    <w:rsid w:val="002A6E65"/>
    <w:rsid w:val="002B0F16"/>
    <w:rsid w:val="002B23A9"/>
    <w:rsid w:val="002B4DD0"/>
    <w:rsid w:val="002B5242"/>
    <w:rsid w:val="002B54A2"/>
    <w:rsid w:val="002B5E80"/>
    <w:rsid w:val="002B6EB0"/>
    <w:rsid w:val="002C0CD7"/>
    <w:rsid w:val="002C180B"/>
    <w:rsid w:val="002C2B62"/>
    <w:rsid w:val="002C7606"/>
    <w:rsid w:val="002C7D31"/>
    <w:rsid w:val="002D147D"/>
    <w:rsid w:val="002D2595"/>
    <w:rsid w:val="002D2998"/>
    <w:rsid w:val="002D345A"/>
    <w:rsid w:val="002E48BC"/>
    <w:rsid w:val="002F7881"/>
    <w:rsid w:val="00302011"/>
    <w:rsid w:val="0031143F"/>
    <w:rsid w:val="00311940"/>
    <w:rsid w:val="00311EA4"/>
    <w:rsid w:val="0031518C"/>
    <w:rsid w:val="00316445"/>
    <w:rsid w:val="00320395"/>
    <w:rsid w:val="003244E8"/>
    <w:rsid w:val="00324F69"/>
    <w:rsid w:val="00333621"/>
    <w:rsid w:val="00341424"/>
    <w:rsid w:val="003420B6"/>
    <w:rsid w:val="00343D7A"/>
    <w:rsid w:val="00344721"/>
    <w:rsid w:val="00347E99"/>
    <w:rsid w:val="00353C54"/>
    <w:rsid w:val="00355577"/>
    <w:rsid w:val="0035668B"/>
    <w:rsid w:val="00356916"/>
    <w:rsid w:val="00356BE7"/>
    <w:rsid w:val="0036244D"/>
    <w:rsid w:val="003642B2"/>
    <w:rsid w:val="00367265"/>
    <w:rsid w:val="0037689E"/>
    <w:rsid w:val="00380262"/>
    <w:rsid w:val="0038536F"/>
    <w:rsid w:val="00386929"/>
    <w:rsid w:val="00387EC7"/>
    <w:rsid w:val="00393107"/>
    <w:rsid w:val="00394D85"/>
    <w:rsid w:val="00397BD6"/>
    <w:rsid w:val="003A2A3A"/>
    <w:rsid w:val="003A5BA0"/>
    <w:rsid w:val="003A71A8"/>
    <w:rsid w:val="003B39F4"/>
    <w:rsid w:val="003B3A34"/>
    <w:rsid w:val="003B429E"/>
    <w:rsid w:val="003C0792"/>
    <w:rsid w:val="003C0ED5"/>
    <w:rsid w:val="003C1662"/>
    <w:rsid w:val="003C221F"/>
    <w:rsid w:val="003C2AFA"/>
    <w:rsid w:val="003C6A8D"/>
    <w:rsid w:val="003C798A"/>
    <w:rsid w:val="003D124F"/>
    <w:rsid w:val="003D316E"/>
    <w:rsid w:val="003D3939"/>
    <w:rsid w:val="003D41F0"/>
    <w:rsid w:val="003D5560"/>
    <w:rsid w:val="003E7A2E"/>
    <w:rsid w:val="003F41A8"/>
    <w:rsid w:val="00405718"/>
    <w:rsid w:val="00405782"/>
    <w:rsid w:val="00407023"/>
    <w:rsid w:val="0040780A"/>
    <w:rsid w:val="00410AFC"/>
    <w:rsid w:val="00411A94"/>
    <w:rsid w:val="00423A18"/>
    <w:rsid w:val="00424E3D"/>
    <w:rsid w:val="00426B11"/>
    <w:rsid w:val="0043049A"/>
    <w:rsid w:val="0043124E"/>
    <w:rsid w:val="004319D4"/>
    <w:rsid w:val="00436DAA"/>
    <w:rsid w:val="00436DCE"/>
    <w:rsid w:val="0044014E"/>
    <w:rsid w:val="00441E9E"/>
    <w:rsid w:val="00446F1D"/>
    <w:rsid w:val="0045020B"/>
    <w:rsid w:val="00450A2F"/>
    <w:rsid w:val="00450C97"/>
    <w:rsid w:val="004516A9"/>
    <w:rsid w:val="00453007"/>
    <w:rsid w:val="00457C01"/>
    <w:rsid w:val="00461635"/>
    <w:rsid w:val="0046392A"/>
    <w:rsid w:val="004667DB"/>
    <w:rsid w:val="004672BB"/>
    <w:rsid w:val="004673E2"/>
    <w:rsid w:val="00467405"/>
    <w:rsid w:val="00471CBA"/>
    <w:rsid w:val="004771C6"/>
    <w:rsid w:val="0047774C"/>
    <w:rsid w:val="00482220"/>
    <w:rsid w:val="004827BF"/>
    <w:rsid w:val="00485044"/>
    <w:rsid w:val="00487413"/>
    <w:rsid w:val="004934DA"/>
    <w:rsid w:val="0049363B"/>
    <w:rsid w:val="004958C1"/>
    <w:rsid w:val="00497C84"/>
    <w:rsid w:val="004A089E"/>
    <w:rsid w:val="004A31E3"/>
    <w:rsid w:val="004A39C9"/>
    <w:rsid w:val="004A4A8B"/>
    <w:rsid w:val="004A69A2"/>
    <w:rsid w:val="004A6DEB"/>
    <w:rsid w:val="004B09EF"/>
    <w:rsid w:val="004B4C2B"/>
    <w:rsid w:val="004C0296"/>
    <w:rsid w:val="004C1FD9"/>
    <w:rsid w:val="004D1691"/>
    <w:rsid w:val="004D26BF"/>
    <w:rsid w:val="004D2B37"/>
    <w:rsid w:val="004E306D"/>
    <w:rsid w:val="004F26C8"/>
    <w:rsid w:val="004F3B0C"/>
    <w:rsid w:val="004F7192"/>
    <w:rsid w:val="00503678"/>
    <w:rsid w:val="00505E47"/>
    <w:rsid w:val="00514636"/>
    <w:rsid w:val="005150BF"/>
    <w:rsid w:val="005201C9"/>
    <w:rsid w:val="0052139B"/>
    <w:rsid w:val="005274EE"/>
    <w:rsid w:val="0053223A"/>
    <w:rsid w:val="00532253"/>
    <w:rsid w:val="00532FAE"/>
    <w:rsid w:val="005376A9"/>
    <w:rsid w:val="00537C3E"/>
    <w:rsid w:val="00543DAE"/>
    <w:rsid w:val="00545040"/>
    <w:rsid w:val="005460DE"/>
    <w:rsid w:val="00547BF2"/>
    <w:rsid w:val="00551DB0"/>
    <w:rsid w:val="0055690F"/>
    <w:rsid w:val="005579F7"/>
    <w:rsid w:val="00561344"/>
    <w:rsid w:val="005630F6"/>
    <w:rsid w:val="005709FD"/>
    <w:rsid w:val="00573241"/>
    <w:rsid w:val="00583163"/>
    <w:rsid w:val="005834DB"/>
    <w:rsid w:val="005841BD"/>
    <w:rsid w:val="005842C4"/>
    <w:rsid w:val="00592268"/>
    <w:rsid w:val="00597AD9"/>
    <w:rsid w:val="005A379B"/>
    <w:rsid w:val="005A5F41"/>
    <w:rsid w:val="005A7FB3"/>
    <w:rsid w:val="005B1C81"/>
    <w:rsid w:val="005B60C4"/>
    <w:rsid w:val="005B6660"/>
    <w:rsid w:val="005C083D"/>
    <w:rsid w:val="005C2087"/>
    <w:rsid w:val="005C4DAD"/>
    <w:rsid w:val="005D01C0"/>
    <w:rsid w:val="005D03B2"/>
    <w:rsid w:val="005D2CAC"/>
    <w:rsid w:val="005D4C52"/>
    <w:rsid w:val="005D4E26"/>
    <w:rsid w:val="005E218F"/>
    <w:rsid w:val="005E27C0"/>
    <w:rsid w:val="005E2C4B"/>
    <w:rsid w:val="005F1251"/>
    <w:rsid w:val="005F15D0"/>
    <w:rsid w:val="005F67BF"/>
    <w:rsid w:val="006007E7"/>
    <w:rsid w:val="006048A0"/>
    <w:rsid w:val="0060755A"/>
    <w:rsid w:val="0061155A"/>
    <w:rsid w:val="0061217B"/>
    <w:rsid w:val="006122B7"/>
    <w:rsid w:val="0061461E"/>
    <w:rsid w:val="00623868"/>
    <w:rsid w:val="00626755"/>
    <w:rsid w:val="00632B1D"/>
    <w:rsid w:val="0064083D"/>
    <w:rsid w:val="00642CA7"/>
    <w:rsid w:val="00652424"/>
    <w:rsid w:val="006533AA"/>
    <w:rsid w:val="00657ABD"/>
    <w:rsid w:val="00667223"/>
    <w:rsid w:val="00675159"/>
    <w:rsid w:val="00680CBF"/>
    <w:rsid w:val="00682DA2"/>
    <w:rsid w:val="00684E07"/>
    <w:rsid w:val="0069160D"/>
    <w:rsid w:val="00693E02"/>
    <w:rsid w:val="006A5460"/>
    <w:rsid w:val="006A7EC3"/>
    <w:rsid w:val="006B1C45"/>
    <w:rsid w:val="006B2DDB"/>
    <w:rsid w:val="006B60E3"/>
    <w:rsid w:val="006B74D1"/>
    <w:rsid w:val="006C2E61"/>
    <w:rsid w:val="006C4251"/>
    <w:rsid w:val="006C6CDA"/>
    <w:rsid w:val="006D02E3"/>
    <w:rsid w:val="006D62C0"/>
    <w:rsid w:val="006D67E9"/>
    <w:rsid w:val="006D7C33"/>
    <w:rsid w:val="006F18D1"/>
    <w:rsid w:val="006F2420"/>
    <w:rsid w:val="006F3B50"/>
    <w:rsid w:val="006F69E8"/>
    <w:rsid w:val="006F78A4"/>
    <w:rsid w:val="00701542"/>
    <w:rsid w:val="00701610"/>
    <w:rsid w:val="00707740"/>
    <w:rsid w:val="0071389A"/>
    <w:rsid w:val="00714A03"/>
    <w:rsid w:val="00716A4E"/>
    <w:rsid w:val="0071733F"/>
    <w:rsid w:val="007254EB"/>
    <w:rsid w:val="00725764"/>
    <w:rsid w:val="00725C47"/>
    <w:rsid w:val="0072619C"/>
    <w:rsid w:val="00726A59"/>
    <w:rsid w:val="007279E8"/>
    <w:rsid w:val="00730B13"/>
    <w:rsid w:val="00731446"/>
    <w:rsid w:val="00732FF0"/>
    <w:rsid w:val="00736876"/>
    <w:rsid w:val="007375B7"/>
    <w:rsid w:val="00740276"/>
    <w:rsid w:val="0074542F"/>
    <w:rsid w:val="007458FF"/>
    <w:rsid w:val="007540E2"/>
    <w:rsid w:val="007557F9"/>
    <w:rsid w:val="0076459F"/>
    <w:rsid w:val="0077403E"/>
    <w:rsid w:val="00777A8D"/>
    <w:rsid w:val="007802F2"/>
    <w:rsid w:val="00781AE2"/>
    <w:rsid w:val="007870B9"/>
    <w:rsid w:val="00790A16"/>
    <w:rsid w:val="007916D2"/>
    <w:rsid w:val="007936F0"/>
    <w:rsid w:val="007A42BD"/>
    <w:rsid w:val="007B1BEE"/>
    <w:rsid w:val="007C068D"/>
    <w:rsid w:val="007C0691"/>
    <w:rsid w:val="007C0C3A"/>
    <w:rsid w:val="007C4E8C"/>
    <w:rsid w:val="007C5C01"/>
    <w:rsid w:val="007D39B2"/>
    <w:rsid w:val="007D3B28"/>
    <w:rsid w:val="007D49FE"/>
    <w:rsid w:val="007E1744"/>
    <w:rsid w:val="007E2F68"/>
    <w:rsid w:val="007E5522"/>
    <w:rsid w:val="007F0977"/>
    <w:rsid w:val="007F4889"/>
    <w:rsid w:val="007F6380"/>
    <w:rsid w:val="0080163B"/>
    <w:rsid w:val="00802524"/>
    <w:rsid w:val="00802EBF"/>
    <w:rsid w:val="00803DA8"/>
    <w:rsid w:val="00807F17"/>
    <w:rsid w:val="00811F62"/>
    <w:rsid w:val="00816E19"/>
    <w:rsid w:val="00820F01"/>
    <w:rsid w:val="00822D90"/>
    <w:rsid w:val="00826EAC"/>
    <w:rsid w:val="008309E8"/>
    <w:rsid w:val="00833BF6"/>
    <w:rsid w:val="00835365"/>
    <w:rsid w:val="008360F0"/>
    <w:rsid w:val="008424D2"/>
    <w:rsid w:val="00850C2E"/>
    <w:rsid w:val="0085194F"/>
    <w:rsid w:val="00852940"/>
    <w:rsid w:val="00860474"/>
    <w:rsid w:val="008656E1"/>
    <w:rsid w:val="00866C24"/>
    <w:rsid w:val="008725B1"/>
    <w:rsid w:val="008738EB"/>
    <w:rsid w:val="00873F7C"/>
    <w:rsid w:val="008765D7"/>
    <w:rsid w:val="008801B5"/>
    <w:rsid w:val="00880840"/>
    <w:rsid w:val="008856D4"/>
    <w:rsid w:val="00886C68"/>
    <w:rsid w:val="00890731"/>
    <w:rsid w:val="008951E4"/>
    <w:rsid w:val="0089622D"/>
    <w:rsid w:val="008964BA"/>
    <w:rsid w:val="008A2756"/>
    <w:rsid w:val="008B487F"/>
    <w:rsid w:val="008B714C"/>
    <w:rsid w:val="008B77B0"/>
    <w:rsid w:val="008C4724"/>
    <w:rsid w:val="008D0457"/>
    <w:rsid w:val="008D1936"/>
    <w:rsid w:val="008D3971"/>
    <w:rsid w:val="008D3B69"/>
    <w:rsid w:val="008D4356"/>
    <w:rsid w:val="008E0923"/>
    <w:rsid w:val="008E3276"/>
    <w:rsid w:val="008E4FB4"/>
    <w:rsid w:val="008E6FA9"/>
    <w:rsid w:val="008F2954"/>
    <w:rsid w:val="008F601F"/>
    <w:rsid w:val="008F642C"/>
    <w:rsid w:val="008F6D9B"/>
    <w:rsid w:val="008F7EEF"/>
    <w:rsid w:val="009004EE"/>
    <w:rsid w:val="009056FA"/>
    <w:rsid w:val="00910AE8"/>
    <w:rsid w:val="00913339"/>
    <w:rsid w:val="00914C30"/>
    <w:rsid w:val="00915AB8"/>
    <w:rsid w:val="00922472"/>
    <w:rsid w:val="00923073"/>
    <w:rsid w:val="009233CF"/>
    <w:rsid w:val="00926A84"/>
    <w:rsid w:val="0093026C"/>
    <w:rsid w:val="00932D25"/>
    <w:rsid w:val="00937B88"/>
    <w:rsid w:val="009468FC"/>
    <w:rsid w:val="00947E6A"/>
    <w:rsid w:val="009508BB"/>
    <w:rsid w:val="0095510E"/>
    <w:rsid w:val="00963312"/>
    <w:rsid w:val="00963BE0"/>
    <w:rsid w:val="00964674"/>
    <w:rsid w:val="00971872"/>
    <w:rsid w:val="00973349"/>
    <w:rsid w:val="00973F34"/>
    <w:rsid w:val="00977163"/>
    <w:rsid w:val="009775F4"/>
    <w:rsid w:val="009806BD"/>
    <w:rsid w:val="00981009"/>
    <w:rsid w:val="00985F4C"/>
    <w:rsid w:val="00986991"/>
    <w:rsid w:val="00991714"/>
    <w:rsid w:val="009933FC"/>
    <w:rsid w:val="00996205"/>
    <w:rsid w:val="009A12CE"/>
    <w:rsid w:val="009B0BD3"/>
    <w:rsid w:val="009B3629"/>
    <w:rsid w:val="009C05DB"/>
    <w:rsid w:val="009C190B"/>
    <w:rsid w:val="009C1C38"/>
    <w:rsid w:val="009C1FFA"/>
    <w:rsid w:val="009C6EB9"/>
    <w:rsid w:val="009D09EF"/>
    <w:rsid w:val="009D2DDF"/>
    <w:rsid w:val="009D3ED0"/>
    <w:rsid w:val="009D5288"/>
    <w:rsid w:val="009E21A0"/>
    <w:rsid w:val="009E6FA2"/>
    <w:rsid w:val="009F0791"/>
    <w:rsid w:val="009F6E43"/>
    <w:rsid w:val="00A015B3"/>
    <w:rsid w:val="00A0214A"/>
    <w:rsid w:val="00A02434"/>
    <w:rsid w:val="00A0506B"/>
    <w:rsid w:val="00A1334D"/>
    <w:rsid w:val="00A13D16"/>
    <w:rsid w:val="00A142CE"/>
    <w:rsid w:val="00A21C2A"/>
    <w:rsid w:val="00A24BA9"/>
    <w:rsid w:val="00A26908"/>
    <w:rsid w:val="00A27F02"/>
    <w:rsid w:val="00A33B7C"/>
    <w:rsid w:val="00A35077"/>
    <w:rsid w:val="00A35819"/>
    <w:rsid w:val="00A35C0E"/>
    <w:rsid w:val="00A36502"/>
    <w:rsid w:val="00A37167"/>
    <w:rsid w:val="00A371FE"/>
    <w:rsid w:val="00A449B9"/>
    <w:rsid w:val="00A5406A"/>
    <w:rsid w:val="00A555C0"/>
    <w:rsid w:val="00A5606B"/>
    <w:rsid w:val="00A574A5"/>
    <w:rsid w:val="00A700A3"/>
    <w:rsid w:val="00A731DB"/>
    <w:rsid w:val="00A80179"/>
    <w:rsid w:val="00A80E8B"/>
    <w:rsid w:val="00A92044"/>
    <w:rsid w:val="00A94C2C"/>
    <w:rsid w:val="00A97F1B"/>
    <w:rsid w:val="00AA0643"/>
    <w:rsid w:val="00AA400F"/>
    <w:rsid w:val="00AA40EB"/>
    <w:rsid w:val="00AA5AFF"/>
    <w:rsid w:val="00AB297D"/>
    <w:rsid w:val="00AB4F39"/>
    <w:rsid w:val="00AB6924"/>
    <w:rsid w:val="00AC27D0"/>
    <w:rsid w:val="00AC6644"/>
    <w:rsid w:val="00AC7944"/>
    <w:rsid w:val="00AD3C8D"/>
    <w:rsid w:val="00AD5648"/>
    <w:rsid w:val="00AE2263"/>
    <w:rsid w:val="00AE2858"/>
    <w:rsid w:val="00AE4A79"/>
    <w:rsid w:val="00AF34EB"/>
    <w:rsid w:val="00AF3750"/>
    <w:rsid w:val="00AF4A54"/>
    <w:rsid w:val="00B015AE"/>
    <w:rsid w:val="00B030FA"/>
    <w:rsid w:val="00B04CED"/>
    <w:rsid w:val="00B050DA"/>
    <w:rsid w:val="00B05B8E"/>
    <w:rsid w:val="00B1439E"/>
    <w:rsid w:val="00B14AE1"/>
    <w:rsid w:val="00B214E9"/>
    <w:rsid w:val="00B23C0B"/>
    <w:rsid w:val="00B327CA"/>
    <w:rsid w:val="00B35A80"/>
    <w:rsid w:val="00B35F76"/>
    <w:rsid w:val="00B409A2"/>
    <w:rsid w:val="00B43352"/>
    <w:rsid w:val="00B4685C"/>
    <w:rsid w:val="00B5036F"/>
    <w:rsid w:val="00B50D90"/>
    <w:rsid w:val="00B52612"/>
    <w:rsid w:val="00B52B24"/>
    <w:rsid w:val="00B53BFB"/>
    <w:rsid w:val="00B54004"/>
    <w:rsid w:val="00B55720"/>
    <w:rsid w:val="00B576DF"/>
    <w:rsid w:val="00B6036E"/>
    <w:rsid w:val="00B66659"/>
    <w:rsid w:val="00B71159"/>
    <w:rsid w:val="00B72D9A"/>
    <w:rsid w:val="00B72F0B"/>
    <w:rsid w:val="00B74F81"/>
    <w:rsid w:val="00B945E3"/>
    <w:rsid w:val="00B94D2A"/>
    <w:rsid w:val="00B95A2F"/>
    <w:rsid w:val="00B95BD5"/>
    <w:rsid w:val="00B95F53"/>
    <w:rsid w:val="00BA0F02"/>
    <w:rsid w:val="00BA3A1B"/>
    <w:rsid w:val="00BA51E7"/>
    <w:rsid w:val="00BA6570"/>
    <w:rsid w:val="00BB2087"/>
    <w:rsid w:val="00BB3430"/>
    <w:rsid w:val="00BB3F43"/>
    <w:rsid w:val="00BB3FCF"/>
    <w:rsid w:val="00BC44EE"/>
    <w:rsid w:val="00BD0C26"/>
    <w:rsid w:val="00BD40A6"/>
    <w:rsid w:val="00BE1CC6"/>
    <w:rsid w:val="00BE3166"/>
    <w:rsid w:val="00BE33B5"/>
    <w:rsid w:val="00BE3BD4"/>
    <w:rsid w:val="00BE6705"/>
    <w:rsid w:val="00BF05E1"/>
    <w:rsid w:val="00BF0D24"/>
    <w:rsid w:val="00BF2C6C"/>
    <w:rsid w:val="00BF5301"/>
    <w:rsid w:val="00BF6A98"/>
    <w:rsid w:val="00C01F71"/>
    <w:rsid w:val="00C02ED3"/>
    <w:rsid w:val="00C1379F"/>
    <w:rsid w:val="00C201C6"/>
    <w:rsid w:val="00C217A9"/>
    <w:rsid w:val="00C25B7C"/>
    <w:rsid w:val="00C34730"/>
    <w:rsid w:val="00C37A2E"/>
    <w:rsid w:val="00C37A32"/>
    <w:rsid w:val="00C41526"/>
    <w:rsid w:val="00C43167"/>
    <w:rsid w:val="00C43924"/>
    <w:rsid w:val="00C50E31"/>
    <w:rsid w:val="00C51786"/>
    <w:rsid w:val="00C52AEA"/>
    <w:rsid w:val="00C562A7"/>
    <w:rsid w:val="00C62260"/>
    <w:rsid w:val="00C62995"/>
    <w:rsid w:val="00C64886"/>
    <w:rsid w:val="00C72DD1"/>
    <w:rsid w:val="00C749F8"/>
    <w:rsid w:val="00C806BC"/>
    <w:rsid w:val="00C80C6E"/>
    <w:rsid w:val="00C81B66"/>
    <w:rsid w:val="00C83CBF"/>
    <w:rsid w:val="00C901BA"/>
    <w:rsid w:val="00C903D0"/>
    <w:rsid w:val="00C91142"/>
    <w:rsid w:val="00C92D9E"/>
    <w:rsid w:val="00C955EC"/>
    <w:rsid w:val="00C959AF"/>
    <w:rsid w:val="00CA0D9A"/>
    <w:rsid w:val="00CA2942"/>
    <w:rsid w:val="00CA29CD"/>
    <w:rsid w:val="00CA2CF8"/>
    <w:rsid w:val="00CB4899"/>
    <w:rsid w:val="00CB6B89"/>
    <w:rsid w:val="00CB74DC"/>
    <w:rsid w:val="00CC1852"/>
    <w:rsid w:val="00CC2ABD"/>
    <w:rsid w:val="00CC343F"/>
    <w:rsid w:val="00CC4C80"/>
    <w:rsid w:val="00CC6DA2"/>
    <w:rsid w:val="00CD1A2F"/>
    <w:rsid w:val="00CD1E0A"/>
    <w:rsid w:val="00CE1FD5"/>
    <w:rsid w:val="00CE7A44"/>
    <w:rsid w:val="00CF1B6C"/>
    <w:rsid w:val="00CF3BD0"/>
    <w:rsid w:val="00CF4AEC"/>
    <w:rsid w:val="00D0284C"/>
    <w:rsid w:val="00D05970"/>
    <w:rsid w:val="00D06A4E"/>
    <w:rsid w:val="00D14C3B"/>
    <w:rsid w:val="00D17350"/>
    <w:rsid w:val="00D204D2"/>
    <w:rsid w:val="00D2157E"/>
    <w:rsid w:val="00D31563"/>
    <w:rsid w:val="00D3356B"/>
    <w:rsid w:val="00D351A0"/>
    <w:rsid w:val="00D4303B"/>
    <w:rsid w:val="00D43B86"/>
    <w:rsid w:val="00D446C8"/>
    <w:rsid w:val="00D45949"/>
    <w:rsid w:val="00D522BC"/>
    <w:rsid w:val="00D5534B"/>
    <w:rsid w:val="00D573F5"/>
    <w:rsid w:val="00D57583"/>
    <w:rsid w:val="00D64F74"/>
    <w:rsid w:val="00D70543"/>
    <w:rsid w:val="00D8289F"/>
    <w:rsid w:val="00D82A6E"/>
    <w:rsid w:val="00D84C15"/>
    <w:rsid w:val="00D86DB9"/>
    <w:rsid w:val="00D8760E"/>
    <w:rsid w:val="00D918EF"/>
    <w:rsid w:val="00D9247E"/>
    <w:rsid w:val="00D94AF0"/>
    <w:rsid w:val="00D96E90"/>
    <w:rsid w:val="00D96F73"/>
    <w:rsid w:val="00DA0007"/>
    <w:rsid w:val="00DA1D8B"/>
    <w:rsid w:val="00DA570B"/>
    <w:rsid w:val="00DB3379"/>
    <w:rsid w:val="00DB6B00"/>
    <w:rsid w:val="00DB7471"/>
    <w:rsid w:val="00DC40E3"/>
    <w:rsid w:val="00DC47A5"/>
    <w:rsid w:val="00DC61E2"/>
    <w:rsid w:val="00DC7ED6"/>
    <w:rsid w:val="00DD2F6E"/>
    <w:rsid w:val="00DE2913"/>
    <w:rsid w:val="00DE2A5F"/>
    <w:rsid w:val="00DE3E87"/>
    <w:rsid w:val="00DE4448"/>
    <w:rsid w:val="00DE5FC5"/>
    <w:rsid w:val="00DF0CEE"/>
    <w:rsid w:val="00DF338B"/>
    <w:rsid w:val="00E0212F"/>
    <w:rsid w:val="00E04285"/>
    <w:rsid w:val="00E113CF"/>
    <w:rsid w:val="00E13D53"/>
    <w:rsid w:val="00E15F30"/>
    <w:rsid w:val="00E17389"/>
    <w:rsid w:val="00E25DF2"/>
    <w:rsid w:val="00E35A75"/>
    <w:rsid w:val="00E36081"/>
    <w:rsid w:val="00E3675D"/>
    <w:rsid w:val="00E37967"/>
    <w:rsid w:val="00E41BE0"/>
    <w:rsid w:val="00E449BC"/>
    <w:rsid w:val="00E44CC8"/>
    <w:rsid w:val="00E4586D"/>
    <w:rsid w:val="00E50985"/>
    <w:rsid w:val="00E5402A"/>
    <w:rsid w:val="00E5518D"/>
    <w:rsid w:val="00E56D16"/>
    <w:rsid w:val="00E57740"/>
    <w:rsid w:val="00E5796C"/>
    <w:rsid w:val="00E57DD6"/>
    <w:rsid w:val="00E6206A"/>
    <w:rsid w:val="00E66217"/>
    <w:rsid w:val="00E66C02"/>
    <w:rsid w:val="00E85A4D"/>
    <w:rsid w:val="00E92257"/>
    <w:rsid w:val="00E952C1"/>
    <w:rsid w:val="00EA0300"/>
    <w:rsid w:val="00EA48C1"/>
    <w:rsid w:val="00EB0DC8"/>
    <w:rsid w:val="00EB47F9"/>
    <w:rsid w:val="00EB4AAE"/>
    <w:rsid w:val="00EB60A8"/>
    <w:rsid w:val="00EB786A"/>
    <w:rsid w:val="00EC21CA"/>
    <w:rsid w:val="00EC632A"/>
    <w:rsid w:val="00EC75D9"/>
    <w:rsid w:val="00ED0FFA"/>
    <w:rsid w:val="00EE0A7D"/>
    <w:rsid w:val="00EE38C6"/>
    <w:rsid w:val="00EE4FAB"/>
    <w:rsid w:val="00EE5A25"/>
    <w:rsid w:val="00EE5AF5"/>
    <w:rsid w:val="00EF1706"/>
    <w:rsid w:val="00EF457A"/>
    <w:rsid w:val="00EF4D73"/>
    <w:rsid w:val="00F00968"/>
    <w:rsid w:val="00F0350E"/>
    <w:rsid w:val="00F0437D"/>
    <w:rsid w:val="00F04F8C"/>
    <w:rsid w:val="00F05D23"/>
    <w:rsid w:val="00F05E53"/>
    <w:rsid w:val="00F05F25"/>
    <w:rsid w:val="00F10A77"/>
    <w:rsid w:val="00F11937"/>
    <w:rsid w:val="00F119FB"/>
    <w:rsid w:val="00F123D3"/>
    <w:rsid w:val="00F1476B"/>
    <w:rsid w:val="00F15EC9"/>
    <w:rsid w:val="00F16CC1"/>
    <w:rsid w:val="00F236AF"/>
    <w:rsid w:val="00F305C3"/>
    <w:rsid w:val="00F35C98"/>
    <w:rsid w:val="00F3697A"/>
    <w:rsid w:val="00F40C68"/>
    <w:rsid w:val="00F432C3"/>
    <w:rsid w:val="00F44D54"/>
    <w:rsid w:val="00F63CF8"/>
    <w:rsid w:val="00F64A49"/>
    <w:rsid w:val="00F65438"/>
    <w:rsid w:val="00F70C8A"/>
    <w:rsid w:val="00F7276E"/>
    <w:rsid w:val="00F76A5F"/>
    <w:rsid w:val="00F84268"/>
    <w:rsid w:val="00F920B3"/>
    <w:rsid w:val="00F93769"/>
    <w:rsid w:val="00FA1A48"/>
    <w:rsid w:val="00FA3438"/>
    <w:rsid w:val="00FA38B5"/>
    <w:rsid w:val="00FA4E48"/>
    <w:rsid w:val="00FA6624"/>
    <w:rsid w:val="00FA79B3"/>
    <w:rsid w:val="00FB2739"/>
    <w:rsid w:val="00FB3CFE"/>
    <w:rsid w:val="00FB4B56"/>
    <w:rsid w:val="00FB7040"/>
    <w:rsid w:val="00FB7AD3"/>
    <w:rsid w:val="00FB7C24"/>
    <w:rsid w:val="00FC2CF3"/>
    <w:rsid w:val="00FC5BE7"/>
    <w:rsid w:val="00FC6586"/>
    <w:rsid w:val="00FD2CB0"/>
    <w:rsid w:val="00FD6D1B"/>
    <w:rsid w:val="00FD6D44"/>
    <w:rsid w:val="00FE0FC1"/>
    <w:rsid w:val="00FE4A6F"/>
    <w:rsid w:val="00FE57EB"/>
    <w:rsid w:val="00FE5A1A"/>
    <w:rsid w:val="00FF4B63"/>
    <w:rsid w:val="00FF530A"/>
    <w:rsid w:val="00FF5E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ne number"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5782"/>
    <w:rPr>
      <w:spacing w:val="6"/>
      <w:sz w:val="28"/>
      <w:szCs w:val="28"/>
    </w:rPr>
  </w:style>
  <w:style w:type="paragraph" w:styleId="1">
    <w:name w:val="heading 1"/>
    <w:basedOn w:val="a"/>
    <w:next w:val="a"/>
    <w:link w:val="10"/>
    <w:autoRedefine/>
    <w:qFormat/>
    <w:rsid w:val="00B030FA"/>
    <w:pPr>
      <w:keepNext/>
      <w:keepLines/>
      <w:spacing w:line="360" w:lineRule="auto"/>
      <w:jc w:val="right"/>
      <w:outlineLvl w:val="0"/>
    </w:pPr>
    <w:rPr>
      <w:rFonts w:eastAsia="Calibri"/>
      <w:b/>
      <w:bCs/>
      <w:spacing w:val="0"/>
    </w:rPr>
  </w:style>
  <w:style w:type="paragraph" w:styleId="2">
    <w:name w:val="heading 2"/>
    <w:basedOn w:val="a"/>
    <w:next w:val="a"/>
    <w:link w:val="20"/>
    <w:autoRedefine/>
    <w:qFormat/>
    <w:rsid w:val="00B030FA"/>
    <w:pPr>
      <w:keepNext/>
      <w:keepLines/>
      <w:spacing w:line="360" w:lineRule="auto"/>
      <w:jc w:val="center"/>
      <w:outlineLvl w:val="1"/>
    </w:pPr>
    <w:rPr>
      <w:rFonts w:eastAsia="Calibri"/>
      <w:b/>
      <w:bCs/>
      <w:spacing w:val="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405782"/>
    <w:pPr>
      <w:jc w:val="center"/>
    </w:pPr>
  </w:style>
  <w:style w:type="character" w:customStyle="1" w:styleId="a4">
    <w:name w:val="Основной текст Знак"/>
    <w:link w:val="a3"/>
    <w:uiPriority w:val="99"/>
    <w:semiHidden/>
    <w:locked/>
    <w:rsid w:val="00A0214A"/>
    <w:rPr>
      <w:rFonts w:cs="Times New Roman"/>
      <w:spacing w:val="6"/>
      <w:sz w:val="28"/>
      <w:szCs w:val="28"/>
    </w:rPr>
  </w:style>
  <w:style w:type="paragraph" w:styleId="a5">
    <w:name w:val="header"/>
    <w:basedOn w:val="a"/>
    <w:link w:val="a6"/>
    <w:rsid w:val="00405782"/>
    <w:pPr>
      <w:tabs>
        <w:tab w:val="center" w:pos="4677"/>
        <w:tab w:val="right" w:pos="9355"/>
      </w:tabs>
    </w:pPr>
    <w:rPr>
      <w:sz w:val="24"/>
      <w:szCs w:val="20"/>
    </w:rPr>
  </w:style>
  <w:style w:type="character" w:customStyle="1" w:styleId="a6">
    <w:name w:val="Верхний колонтитул Знак"/>
    <w:link w:val="a5"/>
    <w:uiPriority w:val="99"/>
    <w:locked/>
    <w:rsid w:val="0093026C"/>
    <w:rPr>
      <w:rFonts w:cs="Times New Roman"/>
      <w:spacing w:val="6"/>
      <w:sz w:val="24"/>
    </w:rPr>
  </w:style>
  <w:style w:type="character" w:styleId="a7">
    <w:name w:val="page number"/>
    <w:rsid w:val="00405782"/>
    <w:rPr>
      <w:rFonts w:cs="Times New Roman"/>
    </w:rPr>
  </w:style>
  <w:style w:type="paragraph" w:styleId="a8">
    <w:name w:val="Body Text Indent"/>
    <w:basedOn w:val="a"/>
    <w:link w:val="a9"/>
    <w:uiPriority w:val="99"/>
    <w:rsid w:val="00405782"/>
    <w:pPr>
      <w:tabs>
        <w:tab w:val="left" w:pos="748"/>
      </w:tabs>
      <w:spacing w:line="360" w:lineRule="auto"/>
      <w:ind w:firstLine="708"/>
      <w:jc w:val="both"/>
    </w:pPr>
  </w:style>
  <w:style w:type="character" w:customStyle="1" w:styleId="a9">
    <w:name w:val="Основной текст с отступом Знак"/>
    <w:link w:val="a8"/>
    <w:uiPriority w:val="99"/>
    <w:locked/>
    <w:rsid w:val="00A0214A"/>
    <w:rPr>
      <w:rFonts w:cs="Times New Roman"/>
      <w:spacing w:val="6"/>
      <w:sz w:val="28"/>
      <w:szCs w:val="28"/>
    </w:rPr>
  </w:style>
  <w:style w:type="paragraph" w:styleId="aa">
    <w:name w:val="Balloon Text"/>
    <w:basedOn w:val="a"/>
    <w:link w:val="ab"/>
    <w:rsid w:val="00C41526"/>
    <w:rPr>
      <w:rFonts w:ascii="Tahoma" w:hAnsi="Tahoma"/>
      <w:sz w:val="16"/>
      <w:szCs w:val="20"/>
    </w:rPr>
  </w:style>
  <w:style w:type="character" w:customStyle="1" w:styleId="ab">
    <w:name w:val="Текст выноски Знак"/>
    <w:link w:val="aa"/>
    <w:locked/>
    <w:rsid w:val="00C41526"/>
    <w:rPr>
      <w:rFonts w:ascii="Tahoma" w:hAnsi="Tahoma" w:cs="Times New Roman"/>
      <w:spacing w:val="6"/>
      <w:sz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5376A9"/>
    <w:pPr>
      <w:spacing w:before="100" w:beforeAutospacing="1" w:after="100" w:afterAutospacing="1"/>
    </w:pPr>
    <w:rPr>
      <w:rFonts w:ascii="Tahoma" w:hAnsi="Tahoma" w:cs="Tahoma"/>
      <w:spacing w:val="0"/>
      <w:sz w:val="20"/>
      <w:szCs w:val="20"/>
      <w:lang w:val="en-US" w:eastAsia="en-US"/>
    </w:rPr>
  </w:style>
  <w:style w:type="paragraph" w:styleId="21">
    <w:name w:val="Body Text Indent 2"/>
    <w:basedOn w:val="a"/>
    <w:link w:val="22"/>
    <w:uiPriority w:val="99"/>
    <w:rsid w:val="00682DA2"/>
    <w:pPr>
      <w:spacing w:after="120" w:line="480" w:lineRule="auto"/>
      <w:ind w:left="283"/>
    </w:pPr>
    <w:rPr>
      <w:sz w:val="24"/>
      <w:szCs w:val="20"/>
    </w:rPr>
  </w:style>
  <w:style w:type="character" w:customStyle="1" w:styleId="22">
    <w:name w:val="Основной текст с отступом 2 Знак"/>
    <w:link w:val="21"/>
    <w:uiPriority w:val="99"/>
    <w:locked/>
    <w:rsid w:val="00682DA2"/>
    <w:rPr>
      <w:rFonts w:cs="Times New Roman"/>
      <w:spacing w:val="6"/>
      <w:sz w:val="24"/>
    </w:rPr>
  </w:style>
  <w:style w:type="paragraph" w:styleId="ac">
    <w:name w:val="No Spacing"/>
    <w:uiPriority w:val="99"/>
    <w:qFormat/>
    <w:rsid w:val="001007C6"/>
    <w:rPr>
      <w:spacing w:val="6"/>
      <w:sz w:val="28"/>
      <w:szCs w:val="28"/>
    </w:rPr>
  </w:style>
  <w:style w:type="table" w:styleId="ad">
    <w:name w:val="Table Grid"/>
    <w:basedOn w:val="a1"/>
    <w:uiPriority w:val="59"/>
    <w:rsid w:val="00FB7A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footer"/>
    <w:basedOn w:val="a"/>
    <w:link w:val="af"/>
    <w:uiPriority w:val="99"/>
    <w:rsid w:val="0040780A"/>
    <w:pPr>
      <w:tabs>
        <w:tab w:val="center" w:pos="4677"/>
        <w:tab w:val="right" w:pos="9355"/>
      </w:tabs>
    </w:pPr>
    <w:rPr>
      <w:sz w:val="24"/>
      <w:szCs w:val="20"/>
    </w:rPr>
  </w:style>
  <w:style w:type="character" w:customStyle="1" w:styleId="af">
    <w:name w:val="Нижний колонтитул Знак"/>
    <w:link w:val="ae"/>
    <w:uiPriority w:val="99"/>
    <w:locked/>
    <w:rsid w:val="0040780A"/>
    <w:rPr>
      <w:rFonts w:cs="Times New Roman"/>
      <w:spacing w:val="6"/>
      <w:sz w:val="24"/>
    </w:rPr>
  </w:style>
  <w:style w:type="paragraph" w:styleId="af0">
    <w:name w:val="Document Map"/>
    <w:basedOn w:val="a"/>
    <w:link w:val="af1"/>
    <w:uiPriority w:val="99"/>
    <w:semiHidden/>
    <w:unhideWhenUsed/>
    <w:rsid w:val="00543DAE"/>
    <w:rPr>
      <w:rFonts w:ascii="Tahoma" w:hAnsi="Tahoma"/>
      <w:sz w:val="16"/>
      <w:szCs w:val="16"/>
    </w:rPr>
  </w:style>
  <w:style w:type="character" w:customStyle="1" w:styleId="af1">
    <w:name w:val="Схема документа Знак"/>
    <w:link w:val="af0"/>
    <w:uiPriority w:val="99"/>
    <w:semiHidden/>
    <w:rsid w:val="00543DAE"/>
    <w:rPr>
      <w:rFonts w:ascii="Tahoma" w:hAnsi="Tahoma" w:cs="Tahoma"/>
      <w:spacing w:val="6"/>
      <w:sz w:val="16"/>
      <w:szCs w:val="16"/>
    </w:rPr>
  </w:style>
  <w:style w:type="character" w:customStyle="1" w:styleId="10">
    <w:name w:val="Заголовок 1 Знак"/>
    <w:basedOn w:val="a0"/>
    <w:link w:val="1"/>
    <w:rsid w:val="00B030FA"/>
    <w:rPr>
      <w:rFonts w:eastAsia="Calibri"/>
      <w:b/>
      <w:bCs/>
      <w:sz w:val="28"/>
      <w:szCs w:val="28"/>
    </w:rPr>
  </w:style>
  <w:style w:type="character" w:customStyle="1" w:styleId="20">
    <w:name w:val="Заголовок 2 Знак"/>
    <w:basedOn w:val="a0"/>
    <w:link w:val="2"/>
    <w:rsid w:val="00B030FA"/>
    <w:rPr>
      <w:rFonts w:eastAsia="Calibri"/>
      <w:b/>
      <w:bCs/>
      <w:sz w:val="28"/>
      <w:szCs w:val="28"/>
    </w:rPr>
  </w:style>
  <w:style w:type="numbering" w:customStyle="1" w:styleId="11">
    <w:name w:val="Нет списка1"/>
    <w:next w:val="a2"/>
    <w:uiPriority w:val="99"/>
    <w:semiHidden/>
    <w:unhideWhenUsed/>
    <w:rsid w:val="00B030FA"/>
  </w:style>
  <w:style w:type="table" w:customStyle="1" w:styleId="12">
    <w:name w:val="Сетка таблицы1"/>
    <w:basedOn w:val="a1"/>
    <w:next w:val="ad"/>
    <w:rsid w:val="00B030F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rsid w:val="00B030F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Гиперссылка1"/>
    <w:basedOn w:val="a0"/>
    <w:uiPriority w:val="99"/>
    <w:semiHidden/>
    <w:unhideWhenUsed/>
    <w:rsid w:val="00B030FA"/>
    <w:rPr>
      <w:color w:val="0000FF"/>
      <w:u w:val="single"/>
    </w:rPr>
  </w:style>
  <w:style w:type="table" w:customStyle="1" w:styleId="14">
    <w:name w:val="Стиль таблицы1"/>
    <w:basedOn w:val="a1"/>
    <w:rsid w:val="00B030FA"/>
    <w:rPr>
      <w:lang w:eastAsia="en-US"/>
    </w:rPr>
    <w:tblPr>
      <w:tblInd w:w="0" w:type="dxa"/>
      <w:tblCellMar>
        <w:top w:w="0" w:type="dxa"/>
        <w:left w:w="108" w:type="dxa"/>
        <w:bottom w:w="0" w:type="dxa"/>
        <w:right w:w="108" w:type="dxa"/>
      </w:tblCellMar>
    </w:tblPr>
  </w:style>
  <w:style w:type="numbering" w:customStyle="1" w:styleId="110">
    <w:name w:val="Нет списка11"/>
    <w:next w:val="a2"/>
    <w:semiHidden/>
    <w:rsid w:val="00B030FA"/>
  </w:style>
  <w:style w:type="paragraph" w:customStyle="1" w:styleId="15">
    <w:name w:val="Абзац списка1"/>
    <w:basedOn w:val="a"/>
    <w:rsid w:val="00B030FA"/>
    <w:pPr>
      <w:ind w:left="720"/>
    </w:pPr>
    <w:rPr>
      <w:rFonts w:eastAsia="Calibri"/>
      <w:spacing w:val="0"/>
      <w:sz w:val="24"/>
      <w:szCs w:val="24"/>
    </w:rPr>
  </w:style>
  <w:style w:type="table" w:customStyle="1" w:styleId="111">
    <w:name w:val="Сетка таблицы11"/>
    <w:basedOn w:val="a1"/>
    <w:next w:val="ad"/>
    <w:rsid w:val="00B030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line number"/>
    <w:rsid w:val="00B030FA"/>
  </w:style>
  <w:style w:type="paragraph" w:customStyle="1" w:styleId="A0E349F008B644AAB6A282E0D042D17E">
    <w:name w:val="A0E349F008B644AAB6A282E0D042D17E"/>
    <w:rsid w:val="00B030FA"/>
    <w:pPr>
      <w:spacing w:after="200" w:line="276" w:lineRule="auto"/>
    </w:pPr>
    <w:rPr>
      <w:rFonts w:ascii="Calibri" w:hAnsi="Calibri"/>
      <w:sz w:val="22"/>
      <w:szCs w:val="22"/>
    </w:rPr>
  </w:style>
  <w:style w:type="character" w:customStyle="1" w:styleId="apple-converted-space">
    <w:name w:val="apple-converted-space"/>
    <w:rsid w:val="00B030FA"/>
  </w:style>
  <w:style w:type="character" w:customStyle="1" w:styleId="grame">
    <w:name w:val="grame"/>
    <w:rsid w:val="00B030FA"/>
  </w:style>
  <w:style w:type="paragraph" w:styleId="af3">
    <w:name w:val="List Paragraph"/>
    <w:basedOn w:val="a"/>
    <w:uiPriority w:val="34"/>
    <w:qFormat/>
    <w:rsid w:val="00B030FA"/>
    <w:pPr>
      <w:spacing w:after="200" w:line="276" w:lineRule="auto"/>
      <w:ind w:left="720"/>
      <w:contextualSpacing/>
    </w:pPr>
    <w:rPr>
      <w:rFonts w:ascii="Calibri" w:eastAsia="Calibri" w:hAnsi="Calibri"/>
      <w:spacing w:val="0"/>
      <w:sz w:val="22"/>
      <w:szCs w:val="22"/>
      <w:lang w:eastAsia="en-US"/>
    </w:rPr>
  </w:style>
  <w:style w:type="character" w:styleId="af4">
    <w:name w:val="Hyperlink"/>
    <w:basedOn w:val="a0"/>
    <w:uiPriority w:val="99"/>
    <w:semiHidden/>
    <w:unhideWhenUsed/>
    <w:rsid w:val="00B030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diagramColors" Target="diagrams/colors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jpeg"/></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30"/>
      <c:perspective val="30"/>
    </c:view3D>
    <c:plotArea>
      <c:layout>
        <c:manualLayout>
          <c:layoutTarget val="inner"/>
          <c:xMode val="edge"/>
          <c:yMode val="edge"/>
          <c:x val="6.8904593639575989E-2"/>
          <c:y val="0.18404907975460133"/>
          <c:w val="0.54593639575971686"/>
          <c:h val="0.59202453987730019"/>
        </c:manualLayout>
      </c:layout>
      <c:pie3DChart>
        <c:varyColors val="1"/>
        <c:ser>
          <c:idx val="0"/>
          <c:order val="0"/>
          <c:tx>
            <c:strRef>
              <c:f>Лист1!$B$1</c:f>
              <c:strCache>
                <c:ptCount val="1"/>
                <c:pt idx="0">
                  <c:v>Столбец1</c:v>
                </c:pt>
              </c:strCache>
            </c:strRef>
          </c:tx>
          <c:dLbls>
            <c:dLbl>
              <c:idx val="0"/>
              <c:layout>
                <c:manualLayout>
                  <c:x val="-4.4285870516185466E-3"/>
                  <c:y val="0.1292338457692789"/>
                </c:manualLayout>
              </c:layout>
              <c:tx>
                <c:rich>
                  <a:bodyPr/>
                  <a:lstStyle/>
                  <a:p>
                    <a:r>
                      <a:rPr lang="en-US"/>
                      <a:t>7,3</a:t>
                    </a:r>
                    <a:r>
                      <a:rPr lang="ru-RU"/>
                      <a:t> тыс.м</a:t>
                    </a:r>
                    <a:r>
                      <a:rPr lang="ru-RU" baseline="30000"/>
                      <a:t>3</a:t>
                    </a:r>
                    <a:r>
                      <a:rPr lang="ru-RU" baseline="0"/>
                      <a:t>/год</a:t>
                    </a:r>
                  </a:p>
                  <a:p>
                    <a:r>
                      <a:rPr lang="ru-RU" baseline="0"/>
                      <a:t>(62%)</a:t>
                    </a:r>
                    <a:endParaRPr lang="en-US"/>
                  </a:p>
                </c:rich>
              </c:tx>
              <c:dLblPos val="bestFit"/>
            </c:dLbl>
            <c:dLbl>
              <c:idx val="1"/>
              <c:layout>
                <c:manualLayout>
                  <c:x val="1.5617982648002345E-2"/>
                  <c:y val="0.13915448068991376"/>
                </c:manualLayout>
              </c:layout>
              <c:tx>
                <c:rich>
                  <a:bodyPr/>
                  <a:lstStyle/>
                  <a:p>
                    <a:r>
                      <a:rPr lang="en-US"/>
                      <a:t>1,5</a:t>
                    </a:r>
                    <a:r>
                      <a:rPr lang="ru-RU"/>
                      <a:t> тыс.м</a:t>
                    </a:r>
                    <a:r>
                      <a:rPr lang="ru-RU" baseline="30000"/>
                      <a:t>3</a:t>
                    </a:r>
                    <a:r>
                      <a:rPr lang="ru-RU" baseline="0"/>
                      <a:t>/год</a:t>
                    </a:r>
                  </a:p>
                  <a:p>
                    <a:r>
                      <a:rPr lang="ru-RU" baseline="0"/>
                      <a:t>(13%)</a:t>
                    </a:r>
                    <a:endParaRPr lang="en-US"/>
                  </a:p>
                </c:rich>
              </c:tx>
              <c:dLblPos val="bestFit"/>
            </c:dLbl>
            <c:dLbl>
              <c:idx val="2"/>
              <c:layout>
                <c:manualLayout>
                  <c:x val="-1.2325842082239719E-2"/>
                  <c:y val="-0.10147231596050493"/>
                </c:manualLayout>
              </c:layout>
              <c:tx>
                <c:rich>
                  <a:bodyPr/>
                  <a:lstStyle/>
                  <a:p>
                    <a:r>
                      <a:rPr lang="en-US"/>
                      <a:t>2,1</a:t>
                    </a:r>
                    <a:r>
                      <a:rPr lang="ru-RU"/>
                      <a:t> тыс.м</a:t>
                    </a:r>
                    <a:r>
                      <a:rPr lang="ru-RU" baseline="30000"/>
                      <a:t>3</a:t>
                    </a:r>
                    <a:r>
                      <a:rPr lang="ru-RU" baseline="0"/>
                      <a:t>/год</a:t>
                    </a:r>
                  </a:p>
                  <a:p>
                    <a:r>
                      <a:rPr lang="ru-RU" baseline="0"/>
                      <a:t>(18%)</a:t>
                    </a:r>
                    <a:endParaRPr lang="en-US"/>
                  </a:p>
                </c:rich>
              </c:tx>
              <c:dLblPos val="bestFit"/>
            </c:dLbl>
            <c:dLbl>
              <c:idx val="3"/>
              <c:layout>
                <c:manualLayout>
                  <c:x val="5.5037911927676431E-3"/>
                  <c:y val="-6.2868078990126419E-2"/>
                </c:manualLayout>
              </c:layout>
              <c:tx>
                <c:rich>
                  <a:bodyPr/>
                  <a:lstStyle/>
                  <a:p>
                    <a:r>
                      <a:rPr lang="en-US"/>
                      <a:t>0,8</a:t>
                    </a:r>
                    <a:r>
                      <a:rPr lang="ru-RU"/>
                      <a:t> тыс.м</a:t>
                    </a:r>
                    <a:r>
                      <a:rPr lang="ru-RU" baseline="30000"/>
                      <a:t>3</a:t>
                    </a:r>
                    <a:r>
                      <a:rPr lang="ru-RU" baseline="0"/>
                      <a:t>/год</a:t>
                    </a:r>
                  </a:p>
                  <a:p>
                    <a:r>
                      <a:rPr lang="ru-RU" baseline="0"/>
                      <a:t>(7%)</a:t>
                    </a:r>
                    <a:endParaRPr lang="en-US"/>
                  </a:p>
                </c:rich>
              </c:tx>
              <c:dLblPos val="bestFit"/>
            </c:dLbl>
            <c:txPr>
              <a:bodyPr/>
              <a:lstStyle/>
              <a:p>
                <a:pPr>
                  <a:defRPr>
                    <a:latin typeface="Times New Roman" panose="02020603050405020304" pitchFamily="18" charset="0"/>
                    <a:cs typeface="Times New Roman" panose="02020603050405020304" pitchFamily="18" charset="0"/>
                  </a:defRPr>
                </a:pPr>
                <a:endParaRPr lang="ru-RU"/>
              </a:p>
            </c:txPr>
            <c:showVal val="1"/>
            <c:showLeaderLines val="1"/>
          </c:dLbls>
          <c:cat>
            <c:strRef>
              <c:f>Лист1!$A$2:$A$5</c:f>
              <c:strCache>
                <c:ptCount val="4"/>
                <c:pt idx="0">
                  <c:v>Население</c:v>
                </c:pt>
                <c:pt idx="1">
                  <c:v>Бюджетные потребители</c:v>
                </c:pt>
                <c:pt idx="2">
                  <c:v>Производственные нужды</c:v>
                </c:pt>
                <c:pt idx="3">
                  <c:v>Прочие потребители</c:v>
                </c:pt>
              </c:strCache>
            </c:strRef>
          </c:cat>
          <c:val>
            <c:numRef>
              <c:f>Лист1!$B$2:$B$5</c:f>
              <c:numCache>
                <c:formatCode>General</c:formatCode>
                <c:ptCount val="4"/>
                <c:pt idx="0">
                  <c:v>7.3</c:v>
                </c:pt>
                <c:pt idx="1">
                  <c:v>1.5</c:v>
                </c:pt>
                <c:pt idx="2">
                  <c:v>2.1</c:v>
                </c:pt>
                <c:pt idx="3">
                  <c:v>0.8</c:v>
                </c:pt>
              </c:numCache>
            </c:numRef>
          </c:val>
        </c:ser>
      </c:pie3DChart>
      <c:spPr>
        <a:noFill/>
        <a:ln w="25395">
          <a:noFill/>
        </a:ln>
      </c:spPr>
    </c:plotArea>
    <c:legend>
      <c:legendPos val="r"/>
    </c:legend>
    <c:plotVisOnly val="1"/>
    <c:dispBlanksAs val="zero"/>
  </c:chart>
  <c:externalData r:id="rId2"/>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2788F80-FC80-4077-942C-41A34D4256CC}" type="doc">
      <dgm:prSet loTypeId="urn:microsoft.com/office/officeart/2005/8/layout/orgChart1" loCatId="hierarchy" qsTypeId="urn:microsoft.com/office/officeart/2005/8/quickstyle/simple1" qsCatId="simple" csTypeId="urn:microsoft.com/office/officeart/2005/8/colors/accent1_2" csCatId="accent1" phldr="1"/>
      <dgm:spPr/>
    </dgm:pt>
    <dgm:pt modelId="{C2E60B58-73DA-482E-84AD-3F41DD45C010}">
      <dgm:prSet/>
      <dgm:spPr>
        <a:xfrm>
          <a:off x="2439103" y="699"/>
          <a:ext cx="829453" cy="41472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ru-RU" b="0" i="0" u="none" strike="noStrike" baseline="0" smtClean="0">
              <a:solidFill>
                <a:sysClr val="window" lastClr="FFFFFF"/>
              </a:solidFill>
              <a:latin typeface="Calibri"/>
              <a:ea typeface="+mn-ea"/>
              <a:cs typeface="+mn-cs"/>
            </a:rPr>
            <a:t>Источники </a:t>
          </a:r>
        </a:p>
        <a:p>
          <a:pPr marR="0" algn="ctr" rtl="0"/>
          <a:r>
            <a:rPr lang="ru-RU" b="0" i="0" u="none" strike="noStrike" baseline="0" smtClean="0">
              <a:solidFill>
                <a:sysClr val="window" lastClr="FFFFFF"/>
              </a:solidFill>
              <a:latin typeface="Calibri"/>
              <a:ea typeface="+mn-ea"/>
              <a:cs typeface="+mn-cs"/>
            </a:rPr>
            <a:t>финансирования</a:t>
          </a:r>
          <a:endParaRPr lang="ru-RU" smtClean="0">
            <a:solidFill>
              <a:sysClr val="window" lastClr="FFFFFF"/>
            </a:solidFill>
            <a:latin typeface="Calibri"/>
            <a:ea typeface="+mn-ea"/>
            <a:cs typeface="+mn-cs"/>
          </a:endParaRPr>
        </a:p>
      </dgm:t>
    </dgm:pt>
    <dgm:pt modelId="{809E763E-C43E-4F9A-867A-E8766B074935}" type="parTrans" cxnId="{FA82C680-A378-4E43-AAA2-1835145664F2}">
      <dgm:prSet/>
      <dgm:spPr/>
      <dgm:t>
        <a:bodyPr/>
        <a:lstStyle/>
        <a:p>
          <a:endParaRPr lang="ru-RU"/>
        </a:p>
      </dgm:t>
    </dgm:pt>
    <dgm:pt modelId="{93335849-A191-4FB0-A7CE-C6F539277956}" type="sibTrans" cxnId="{FA82C680-A378-4E43-AAA2-1835145664F2}">
      <dgm:prSet/>
      <dgm:spPr/>
      <dgm:t>
        <a:bodyPr/>
        <a:lstStyle/>
        <a:p>
          <a:endParaRPr lang="ru-RU"/>
        </a:p>
      </dgm:t>
    </dgm:pt>
    <dgm:pt modelId="{039C87B1-5DB7-4D2F-90D0-613A4DBF922D}">
      <dgm:prSet/>
      <dgm:spPr>
        <a:xfrm>
          <a:off x="2439103" y="589611"/>
          <a:ext cx="829453" cy="41472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ru-RU" b="0" i="0" u="none" strike="noStrike" baseline="0" smtClean="0">
              <a:solidFill>
                <a:sysClr val="window" lastClr="FFFFFF"/>
              </a:solidFill>
              <a:latin typeface="Calibri"/>
              <a:ea typeface="+mn-ea"/>
              <a:cs typeface="+mn-cs"/>
            </a:rPr>
            <a:t>Предприятие,</a:t>
          </a:r>
        </a:p>
        <a:p>
          <a:pPr marR="0" algn="ctr" rtl="0"/>
          <a:r>
            <a:rPr lang="ru-RU" b="0" i="0" u="none" strike="noStrike" baseline="0" smtClean="0">
              <a:solidFill>
                <a:sysClr val="window" lastClr="FFFFFF"/>
              </a:solidFill>
              <a:latin typeface="Calibri"/>
              <a:ea typeface="+mn-ea"/>
              <a:cs typeface="+mn-cs"/>
            </a:rPr>
            <a:t>Организация</a:t>
          </a:r>
          <a:endParaRPr lang="ru-RU" smtClean="0">
            <a:solidFill>
              <a:sysClr val="window" lastClr="FFFFFF"/>
            </a:solidFill>
            <a:latin typeface="Calibri"/>
            <a:ea typeface="+mn-ea"/>
            <a:cs typeface="+mn-cs"/>
          </a:endParaRPr>
        </a:p>
      </dgm:t>
    </dgm:pt>
    <dgm:pt modelId="{E9FCC87B-43E0-487E-BAD7-523AD1898029}" type="parTrans" cxnId="{F729EA14-2901-49CC-AD95-1A9ED6764EF7}">
      <dgm:prSet/>
      <dgm:spPr>
        <a:xfrm>
          <a:off x="2808110" y="415426"/>
          <a:ext cx="91440" cy="174185"/>
        </a:xfrm>
        <a:noFill/>
        <a:ln w="25400" cap="flat" cmpd="sng" algn="ctr">
          <a:solidFill>
            <a:srgbClr val="4F81BD">
              <a:shade val="60000"/>
              <a:hueOff val="0"/>
              <a:satOff val="0"/>
              <a:lumOff val="0"/>
              <a:alphaOff val="0"/>
            </a:srgbClr>
          </a:solidFill>
          <a:prstDash val="solid"/>
        </a:ln>
        <a:effectLst/>
      </dgm:spPr>
      <dgm:t>
        <a:bodyPr/>
        <a:lstStyle/>
        <a:p>
          <a:endParaRPr lang="ru-RU"/>
        </a:p>
      </dgm:t>
    </dgm:pt>
    <dgm:pt modelId="{1D23E6DC-2EA2-475F-BE6C-F4A648D54BC3}" type="sibTrans" cxnId="{F729EA14-2901-49CC-AD95-1A9ED6764EF7}">
      <dgm:prSet/>
      <dgm:spPr/>
      <dgm:t>
        <a:bodyPr/>
        <a:lstStyle/>
        <a:p>
          <a:endParaRPr lang="ru-RU"/>
        </a:p>
      </dgm:t>
    </dgm:pt>
    <dgm:pt modelId="{650DE2BA-D21E-49F9-823F-9AB0E7643D56}">
      <dgm:prSet/>
      <dgm:spPr>
        <a:xfrm>
          <a:off x="1937284" y="1178524"/>
          <a:ext cx="829453" cy="41472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ru-RU" b="0" i="0" u="none" strike="noStrike" baseline="0" smtClean="0">
              <a:solidFill>
                <a:sysClr val="window" lastClr="FFFFFF"/>
              </a:solidFill>
              <a:latin typeface="Calibri"/>
              <a:ea typeface="+mn-ea"/>
              <a:cs typeface="+mn-cs"/>
            </a:rPr>
            <a:t>Собственные источники</a:t>
          </a:r>
          <a:endParaRPr lang="ru-RU" smtClean="0">
            <a:solidFill>
              <a:sysClr val="window" lastClr="FFFFFF"/>
            </a:solidFill>
            <a:latin typeface="Calibri"/>
            <a:ea typeface="+mn-ea"/>
            <a:cs typeface="+mn-cs"/>
          </a:endParaRPr>
        </a:p>
      </dgm:t>
    </dgm:pt>
    <dgm:pt modelId="{D1B39676-1D47-40C7-9514-4A3DD6382C64}" type="parTrans" cxnId="{AB9C702A-3C57-43BB-B1E4-F1086237576E}">
      <dgm:prSet/>
      <dgm:spPr>
        <a:xfrm>
          <a:off x="2352011" y="1004338"/>
          <a:ext cx="501819" cy="174185"/>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B251E595-B684-46BD-9003-EEAD2DD2889C}" type="sibTrans" cxnId="{AB9C702A-3C57-43BB-B1E4-F1086237576E}">
      <dgm:prSet/>
      <dgm:spPr/>
      <dgm:t>
        <a:bodyPr/>
        <a:lstStyle/>
        <a:p>
          <a:endParaRPr lang="ru-RU"/>
        </a:p>
      </dgm:t>
    </dgm:pt>
    <dgm:pt modelId="{EA22EC72-9829-4B8D-A3BB-51AA96E4FD3F}">
      <dgm:prSet/>
      <dgm:spPr>
        <a:xfrm>
          <a:off x="2144647" y="1767436"/>
          <a:ext cx="829453" cy="41472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ru-RU" b="0" i="0" u="none" strike="noStrike" baseline="0" smtClean="0">
              <a:solidFill>
                <a:sysClr val="window" lastClr="FFFFFF"/>
              </a:solidFill>
              <a:latin typeface="Calibri"/>
              <a:ea typeface="+mn-ea"/>
              <a:cs typeface="+mn-cs"/>
            </a:rPr>
            <a:t>Амортизация</a:t>
          </a:r>
          <a:endParaRPr lang="ru-RU" smtClean="0">
            <a:solidFill>
              <a:sysClr val="window" lastClr="FFFFFF"/>
            </a:solidFill>
            <a:latin typeface="Calibri"/>
            <a:ea typeface="+mn-ea"/>
            <a:cs typeface="+mn-cs"/>
          </a:endParaRPr>
        </a:p>
      </dgm:t>
    </dgm:pt>
    <dgm:pt modelId="{A312A18A-161D-4EBF-9A8E-1D490B908C2B}" type="parTrans" cxnId="{D48C2FCF-F458-4340-9CAF-B5662B0F23EE}">
      <dgm:prSet/>
      <dgm:spPr>
        <a:xfrm>
          <a:off x="2020229" y="1593250"/>
          <a:ext cx="124418" cy="381548"/>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38A6B14B-97BE-4333-96FC-E77E867E5011}" type="sibTrans" cxnId="{D48C2FCF-F458-4340-9CAF-B5662B0F23EE}">
      <dgm:prSet/>
      <dgm:spPr/>
      <dgm:t>
        <a:bodyPr/>
        <a:lstStyle/>
        <a:p>
          <a:endParaRPr lang="ru-RU"/>
        </a:p>
      </dgm:t>
    </dgm:pt>
    <dgm:pt modelId="{4C1C7133-4383-4DE8-AA6E-D74C87263338}">
      <dgm:prSet/>
      <dgm:spPr>
        <a:xfrm>
          <a:off x="2144647" y="2356348"/>
          <a:ext cx="829453" cy="41472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ru-RU" b="0" i="0" u="none" strike="noStrike" baseline="0" smtClean="0">
              <a:solidFill>
                <a:sysClr val="window" lastClr="FFFFFF"/>
              </a:solidFill>
              <a:latin typeface="Calibri"/>
              <a:ea typeface="+mn-ea"/>
              <a:cs typeface="+mn-cs"/>
            </a:rPr>
            <a:t>Прибыль</a:t>
          </a:r>
          <a:endParaRPr lang="ru-RU" smtClean="0">
            <a:solidFill>
              <a:sysClr val="window" lastClr="FFFFFF"/>
            </a:solidFill>
            <a:latin typeface="Calibri"/>
            <a:ea typeface="+mn-ea"/>
            <a:cs typeface="+mn-cs"/>
          </a:endParaRPr>
        </a:p>
      </dgm:t>
    </dgm:pt>
    <dgm:pt modelId="{1A3193DC-5680-4A3A-9932-20B178804323}" type="parTrans" cxnId="{36793791-EE57-4D06-978E-1C01D34471C7}">
      <dgm:prSet/>
      <dgm:spPr>
        <a:xfrm>
          <a:off x="2020229" y="1593250"/>
          <a:ext cx="124418" cy="970460"/>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25CD8CBC-4B6D-4047-A186-930D388DDF63}" type="sibTrans" cxnId="{36793791-EE57-4D06-978E-1C01D34471C7}">
      <dgm:prSet/>
      <dgm:spPr/>
      <dgm:t>
        <a:bodyPr/>
        <a:lstStyle/>
        <a:p>
          <a:endParaRPr lang="ru-RU"/>
        </a:p>
      </dgm:t>
    </dgm:pt>
    <dgm:pt modelId="{7E4467A6-EDE2-4684-BF46-84896608CC9E}">
      <dgm:prSet/>
      <dgm:spPr>
        <a:xfrm>
          <a:off x="2940923" y="1178524"/>
          <a:ext cx="829453" cy="41472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ru-RU" b="0" i="0" u="none" strike="noStrike" baseline="0" smtClean="0">
              <a:solidFill>
                <a:sysClr val="window" lastClr="FFFFFF"/>
              </a:solidFill>
              <a:latin typeface="Calibri"/>
              <a:ea typeface="+mn-ea"/>
              <a:cs typeface="+mn-cs"/>
            </a:rPr>
            <a:t>Заемные средства</a:t>
          </a:r>
          <a:endParaRPr lang="ru-RU" smtClean="0">
            <a:solidFill>
              <a:sysClr val="window" lastClr="FFFFFF"/>
            </a:solidFill>
            <a:latin typeface="Calibri"/>
            <a:ea typeface="+mn-ea"/>
            <a:cs typeface="+mn-cs"/>
          </a:endParaRPr>
        </a:p>
      </dgm:t>
    </dgm:pt>
    <dgm:pt modelId="{751FF4BA-26FF-4BA7-A704-2BD274C2CF42}" type="parTrans" cxnId="{5E093782-57F0-4FA9-BD95-D2DF523DCB1B}">
      <dgm:prSet/>
      <dgm:spPr>
        <a:xfrm>
          <a:off x="2853830" y="1004338"/>
          <a:ext cx="501819" cy="174185"/>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A617CFB2-FFD0-4C31-A939-2133A7208722}" type="sibTrans" cxnId="{5E093782-57F0-4FA9-BD95-D2DF523DCB1B}">
      <dgm:prSet/>
      <dgm:spPr/>
      <dgm:t>
        <a:bodyPr/>
        <a:lstStyle/>
        <a:p>
          <a:endParaRPr lang="ru-RU"/>
        </a:p>
      </dgm:t>
    </dgm:pt>
    <dgm:pt modelId="{4F008296-5CFC-40BB-A4A4-B47F1A8876AB}">
      <dgm:prSet/>
      <dgm:spPr>
        <a:xfrm>
          <a:off x="3148286" y="1767436"/>
          <a:ext cx="829453" cy="41472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ru-RU" b="0" i="0" u="none" strike="noStrike" baseline="0" smtClean="0">
              <a:solidFill>
                <a:sysClr val="window" lastClr="FFFFFF"/>
              </a:solidFill>
              <a:latin typeface="Calibri"/>
              <a:ea typeface="+mn-ea"/>
              <a:cs typeface="+mn-cs"/>
            </a:rPr>
            <a:t>Кредиты</a:t>
          </a:r>
          <a:endParaRPr lang="ru-RU" smtClean="0">
            <a:solidFill>
              <a:sysClr val="window" lastClr="FFFFFF"/>
            </a:solidFill>
            <a:latin typeface="Calibri"/>
            <a:ea typeface="+mn-ea"/>
            <a:cs typeface="+mn-cs"/>
          </a:endParaRPr>
        </a:p>
      </dgm:t>
    </dgm:pt>
    <dgm:pt modelId="{EC4FA2D6-1CB5-4B8F-A652-75525B836F07}" type="parTrans" cxnId="{02DCEC6A-26E9-474F-9851-7A2D1769669F}">
      <dgm:prSet/>
      <dgm:spPr>
        <a:xfrm>
          <a:off x="3023868" y="1593250"/>
          <a:ext cx="124418" cy="381548"/>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10A8CACA-2B0C-4A0C-A3F1-8BD9FFC02C10}" type="sibTrans" cxnId="{02DCEC6A-26E9-474F-9851-7A2D1769669F}">
      <dgm:prSet/>
      <dgm:spPr/>
      <dgm:t>
        <a:bodyPr/>
        <a:lstStyle/>
        <a:p>
          <a:endParaRPr lang="ru-RU"/>
        </a:p>
      </dgm:t>
    </dgm:pt>
    <dgm:pt modelId="{DACAAD93-F41C-48BB-A36D-771C43689F9F}">
      <dgm:prSet/>
      <dgm:spPr>
        <a:xfrm>
          <a:off x="3148286" y="2356348"/>
          <a:ext cx="829453" cy="41472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ru-RU" b="0" i="0" u="none" strike="noStrike" baseline="0" smtClean="0">
              <a:solidFill>
                <a:sysClr val="window" lastClr="FFFFFF"/>
              </a:solidFill>
              <a:latin typeface="Calibri"/>
              <a:ea typeface="+mn-ea"/>
              <a:cs typeface="+mn-cs"/>
            </a:rPr>
            <a:t>Энергосервисный контракт</a:t>
          </a:r>
          <a:endParaRPr lang="ru-RU" smtClean="0">
            <a:solidFill>
              <a:sysClr val="window" lastClr="FFFFFF"/>
            </a:solidFill>
            <a:latin typeface="Calibri"/>
            <a:ea typeface="+mn-ea"/>
            <a:cs typeface="+mn-cs"/>
          </a:endParaRPr>
        </a:p>
      </dgm:t>
    </dgm:pt>
    <dgm:pt modelId="{BCF68DAF-E931-4ABE-BC04-FF3332D597D5}" type="parTrans" cxnId="{0CC08672-E00E-4664-B76C-F21AE34EA691}">
      <dgm:prSet/>
      <dgm:spPr>
        <a:xfrm>
          <a:off x="3023868" y="1593250"/>
          <a:ext cx="124418" cy="970460"/>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D22DA5A5-5CFD-4572-BA3B-D5A2767B2D1B}" type="sibTrans" cxnId="{0CC08672-E00E-4664-B76C-F21AE34EA691}">
      <dgm:prSet/>
      <dgm:spPr/>
      <dgm:t>
        <a:bodyPr/>
        <a:lstStyle/>
        <a:p>
          <a:endParaRPr lang="ru-RU"/>
        </a:p>
      </dgm:t>
    </dgm:pt>
    <dgm:pt modelId="{0DC8C1AB-B576-4CA7-84FE-64CD9C1B83B4}" type="pres">
      <dgm:prSet presAssocID="{82788F80-FC80-4077-942C-41A34D4256CC}" presName="hierChild1" presStyleCnt="0">
        <dgm:presLayoutVars>
          <dgm:orgChart val="1"/>
          <dgm:chPref val="1"/>
          <dgm:dir/>
          <dgm:animOne val="branch"/>
          <dgm:animLvl val="lvl"/>
          <dgm:resizeHandles/>
        </dgm:presLayoutVars>
      </dgm:prSet>
      <dgm:spPr/>
    </dgm:pt>
    <dgm:pt modelId="{48522651-F09C-48FB-A1A3-8A8401DBB6ED}" type="pres">
      <dgm:prSet presAssocID="{C2E60B58-73DA-482E-84AD-3F41DD45C010}" presName="hierRoot1" presStyleCnt="0">
        <dgm:presLayoutVars>
          <dgm:hierBranch/>
        </dgm:presLayoutVars>
      </dgm:prSet>
      <dgm:spPr/>
    </dgm:pt>
    <dgm:pt modelId="{4365E1E2-E746-4AA0-A212-C09C3393648C}" type="pres">
      <dgm:prSet presAssocID="{C2E60B58-73DA-482E-84AD-3F41DD45C010}" presName="rootComposite1" presStyleCnt="0"/>
      <dgm:spPr/>
    </dgm:pt>
    <dgm:pt modelId="{030B5F50-B043-4FC2-8E6A-896FE4CB985F}" type="pres">
      <dgm:prSet presAssocID="{C2E60B58-73DA-482E-84AD-3F41DD45C010}" presName="rootText1" presStyleLbl="node0" presStyleIdx="0" presStyleCnt="1">
        <dgm:presLayoutVars>
          <dgm:chPref val="3"/>
        </dgm:presLayoutVars>
      </dgm:prSet>
      <dgm:spPr>
        <a:prstGeom prst="rect">
          <a:avLst/>
        </a:prstGeom>
      </dgm:spPr>
      <dgm:t>
        <a:bodyPr/>
        <a:lstStyle/>
        <a:p>
          <a:endParaRPr lang="ru-RU"/>
        </a:p>
      </dgm:t>
    </dgm:pt>
    <dgm:pt modelId="{160BC8E0-E645-4924-A03C-80F2F8A69E65}" type="pres">
      <dgm:prSet presAssocID="{C2E60B58-73DA-482E-84AD-3F41DD45C010}" presName="rootConnector1" presStyleLbl="node1" presStyleIdx="0" presStyleCnt="0"/>
      <dgm:spPr/>
      <dgm:t>
        <a:bodyPr/>
        <a:lstStyle/>
        <a:p>
          <a:endParaRPr lang="ru-RU"/>
        </a:p>
      </dgm:t>
    </dgm:pt>
    <dgm:pt modelId="{43F38A92-BA64-459A-884A-BDB606CC4846}" type="pres">
      <dgm:prSet presAssocID="{C2E60B58-73DA-482E-84AD-3F41DD45C010}" presName="hierChild2" presStyleCnt="0"/>
      <dgm:spPr/>
    </dgm:pt>
    <dgm:pt modelId="{B3D33E77-F70C-49D3-9957-D35D8C56F23A}" type="pres">
      <dgm:prSet presAssocID="{E9FCC87B-43E0-487E-BAD7-523AD1898029}" presName="Name35" presStyleLbl="parChTrans1D2" presStyleIdx="0" presStyleCnt="1"/>
      <dgm:spPr>
        <a:custGeom>
          <a:avLst/>
          <a:gdLst/>
          <a:ahLst/>
          <a:cxnLst/>
          <a:rect l="0" t="0" r="0" b="0"/>
          <a:pathLst>
            <a:path>
              <a:moveTo>
                <a:pt x="45720" y="0"/>
              </a:moveTo>
              <a:lnTo>
                <a:pt x="45720" y="174185"/>
              </a:lnTo>
            </a:path>
          </a:pathLst>
        </a:custGeom>
      </dgm:spPr>
      <dgm:t>
        <a:bodyPr/>
        <a:lstStyle/>
        <a:p>
          <a:endParaRPr lang="ru-RU"/>
        </a:p>
      </dgm:t>
    </dgm:pt>
    <dgm:pt modelId="{14B1DDD6-0823-4325-A3F1-4AAA70BDA827}" type="pres">
      <dgm:prSet presAssocID="{039C87B1-5DB7-4D2F-90D0-613A4DBF922D}" presName="hierRoot2" presStyleCnt="0">
        <dgm:presLayoutVars>
          <dgm:hierBranch/>
        </dgm:presLayoutVars>
      </dgm:prSet>
      <dgm:spPr/>
    </dgm:pt>
    <dgm:pt modelId="{F8118442-7F5B-411C-88C8-473B74665236}" type="pres">
      <dgm:prSet presAssocID="{039C87B1-5DB7-4D2F-90D0-613A4DBF922D}" presName="rootComposite" presStyleCnt="0"/>
      <dgm:spPr/>
    </dgm:pt>
    <dgm:pt modelId="{7695D11A-E654-42C7-AEAE-3FAB07E09A19}" type="pres">
      <dgm:prSet presAssocID="{039C87B1-5DB7-4D2F-90D0-613A4DBF922D}" presName="rootText" presStyleLbl="node2" presStyleIdx="0" presStyleCnt="1">
        <dgm:presLayoutVars>
          <dgm:chPref val="3"/>
        </dgm:presLayoutVars>
      </dgm:prSet>
      <dgm:spPr>
        <a:prstGeom prst="rect">
          <a:avLst/>
        </a:prstGeom>
      </dgm:spPr>
      <dgm:t>
        <a:bodyPr/>
        <a:lstStyle/>
        <a:p>
          <a:endParaRPr lang="ru-RU"/>
        </a:p>
      </dgm:t>
    </dgm:pt>
    <dgm:pt modelId="{CB1583F3-10C1-4F44-8B7C-CC2C2EE52F50}" type="pres">
      <dgm:prSet presAssocID="{039C87B1-5DB7-4D2F-90D0-613A4DBF922D}" presName="rootConnector" presStyleLbl="node2" presStyleIdx="0" presStyleCnt="1"/>
      <dgm:spPr/>
      <dgm:t>
        <a:bodyPr/>
        <a:lstStyle/>
        <a:p>
          <a:endParaRPr lang="ru-RU"/>
        </a:p>
      </dgm:t>
    </dgm:pt>
    <dgm:pt modelId="{DBC32EFF-A039-4B15-824B-82501920EB52}" type="pres">
      <dgm:prSet presAssocID="{039C87B1-5DB7-4D2F-90D0-613A4DBF922D}" presName="hierChild4" presStyleCnt="0"/>
      <dgm:spPr/>
    </dgm:pt>
    <dgm:pt modelId="{35588A82-8883-4634-BA86-201D06817715}" type="pres">
      <dgm:prSet presAssocID="{D1B39676-1D47-40C7-9514-4A3DD6382C64}" presName="Name35" presStyleLbl="parChTrans1D3" presStyleIdx="0" presStyleCnt="2"/>
      <dgm:spPr>
        <a:custGeom>
          <a:avLst/>
          <a:gdLst/>
          <a:ahLst/>
          <a:cxnLst/>
          <a:rect l="0" t="0" r="0" b="0"/>
          <a:pathLst>
            <a:path>
              <a:moveTo>
                <a:pt x="501819" y="0"/>
              </a:moveTo>
              <a:lnTo>
                <a:pt x="501819" y="87092"/>
              </a:lnTo>
              <a:lnTo>
                <a:pt x="0" y="87092"/>
              </a:lnTo>
              <a:lnTo>
                <a:pt x="0" y="174185"/>
              </a:lnTo>
            </a:path>
          </a:pathLst>
        </a:custGeom>
      </dgm:spPr>
      <dgm:t>
        <a:bodyPr/>
        <a:lstStyle/>
        <a:p>
          <a:endParaRPr lang="ru-RU"/>
        </a:p>
      </dgm:t>
    </dgm:pt>
    <dgm:pt modelId="{7D44E394-D68D-4396-92E6-8F2D279AC022}" type="pres">
      <dgm:prSet presAssocID="{650DE2BA-D21E-49F9-823F-9AB0E7643D56}" presName="hierRoot2" presStyleCnt="0">
        <dgm:presLayoutVars>
          <dgm:hierBranch val="r"/>
        </dgm:presLayoutVars>
      </dgm:prSet>
      <dgm:spPr/>
    </dgm:pt>
    <dgm:pt modelId="{5D9A4588-41B5-4D87-837B-953FA2326A89}" type="pres">
      <dgm:prSet presAssocID="{650DE2BA-D21E-49F9-823F-9AB0E7643D56}" presName="rootComposite" presStyleCnt="0"/>
      <dgm:spPr/>
    </dgm:pt>
    <dgm:pt modelId="{DF040522-007E-4687-BEC7-8457609CA55F}" type="pres">
      <dgm:prSet presAssocID="{650DE2BA-D21E-49F9-823F-9AB0E7643D56}" presName="rootText" presStyleLbl="node3" presStyleIdx="0" presStyleCnt="2">
        <dgm:presLayoutVars>
          <dgm:chPref val="3"/>
        </dgm:presLayoutVars>
      </dgm:prSet>
      <dgm:spPr>
        <a:prstGeom prst="rect">
          <a:avLst/>
        </a:prstGeom>
      </dgm:spPr>
      <dgm:t>
        <a:bodyPr/>
        <a:lstStyle/>
        <a:p>
          <a:endParaRPr lang="ru-RU"/>
        </a:p>
      </dgm:t>
    </dgm:pt>
    <dgm:pt modelId="{5783A6DF-2FC1-4F42-AF99-CDD9FC4365BF}" type="pres">
      <dgm:prSet presAssocID="{650DE2BA-D21E-49F9-823F-9AB0E7643D56}" presName="rootConnector" presStyleLbl="node3" presStyleIdx="0" presStyleCnt="2"/>
      <dgm:spPr/>
      <dgm:t>
        <a:bodyPr/>
        <a:lstStyle/>
        <a:p>
          <a:endParaRPr lang="ru-RU"/>
        </a:p>
      </dgm:t>
    </dgm:pt>
    <dgm:pt modelId="{F3123EDE-39AE-4D8D-B6B0-3E14FF4BA96B}" type="pres">
      <dgm:prSet presAssocID="{650DE2BA-D21E-49F9-823F-9AB0E7643D56}" presName="hierChild4" presStyleCnt="0"/>
      <dgm:spPr/>
    </dgm:pt>
    <dgm:pt modelId="{0F5C2677-863B-4658-8AC0-1C420C4EC2D8}" type="pres">
      <dgm:prSet presAssocID="{A312A18A-161D-4EBF-9A8E-1D490B908C2B}" presName="Name50" presStyleLbl="parChTrans1D4" presStyleIdx="0" presStyleCnt="4"/>
      <dgm:spPr>
        <a:custGeom>
          <a:avLst/>
          <a:gdLst/>
          <a:ahLst/>
          <a:cxnLst/>
          <a:rect l="0" t="0" r="0" b="0"/>
          <a:pathLst>
            <a:path>
              <a:moveTo>
                <a:pt x="0" y="0"/>
              </a:moveTo>
              <a:lnTo>
                <a:pt x="0" y="381548"/>
              </a:lnTo>
              <a:lnTo>
                <a:pt x="124418" y="381548"/>
              </a:lnTo>
            </a:path>
          </a:pathLst>
        </a:custGeom>
      </dgm:spPr>
      <dgm:t>
        <a:bodyPr/>
        <a:lstStyle/>
        <a:p>
          <a:endParaRPr lang="ru-RU"/>
        </a:p>
      </dgm:t>
    </dgm:pt>
    <dgm:pt modelId="{13B6F036-3E27-470D-89FD-5C95E70EB3A5}" type="pres">
      <dgm:prSet presAssocID="{EA22EC72-9829-4B8D-A3BB-51AA96E4FD3F}" presName="hierRoot2" presStyleCnt="0">
        <dgm:presLayoutVars>
          <dgm:hierBranch val="r"/>
        </dgm:presLayoutVars>
      </dgm:prSet>
      <dgm:spPr/>
    </dgm:pt>
    <dgm:pt modelId="{4F89B5A4-3F76-4727-8F51-9B5C83714371}" type="pres">
      <dgm:prSet presAssocID="{EA22EC72-9829-4B8D-A3BB-51AA96E4FD3F}" presName="rootComposite" presStyleCnt="0"/>
      <dgm:spPr/>
    </dgm:pt>
    <dgm:pt modelId="{AD5889BC-28E7-41B4-96BE-941FEA558DAE}" type="pres">
      <dgm:prSet presAssocID="{EA22EC72-9829-4B8D-A3BB-51AA96E4FD3F}" presName="rootText" presStyleLbl="node4" presStyleIdx="0" presStyleCnt="4">
        <dgm:presLayoutVars>
          <dgm:chPref val="3"/>
        </dgm:presLayoutVars>
      </dgm:prSet>
      <dgm:spPr>
        <a:prstGeom prst="rect">
          <a:avLst/>
        </a:prstGeom>
      </dgm:spPr>
      <dgm:t>
        <a:bodyPr/>
        <a:lstStyle/>
        <a:p>
          <a:endParaRPr lang="ru-RU"/>
        </a:p>
      </dgm:t>
    </dgm:pt>
    <dgm:pt modelId="{292A84E8-00B3-4D2B-9E09-B077DE2D48E8}" type="pres">
      <dgm:prSet presAssocID="{EA22EC72-9829-4B8D-A3BB-51AA96E4FD3F}" presName="rootConnector" presStyleLbl="node4" presStyleIdx="0" presStyleCnt="4"/>
      <dgm:spPr/>
      <dgm:t>
        <a:bodyPr/>
        <a:lstStyle/>
        <a:p>
          <a:endParaRPr lang="ru-RU"/>
        </a:p>
      </dgm:t>
    </dgm:pt>
    <dgm:pt modelId="{1148B064-861D-43C6-9B7E-67087BDD4FFA}" type="pres">
      <dgm:prSet presAssocID="{EA22EC72-9829-4B8D-A3BB-51AA96E4FD3F}" presName="hierChild4" presStyleCnt="0"/>
      <dgm:spPr/>
    </dgm:pt>
    <dgm:pt modelId="{8A32B0EB-4E3C-476D-85F4-238E827BE1C3}" type="pres">
      <dgm:prSet presAssocID="{EA22EC72-9829-4B8D-A3BB-51AA96E4FD3F}" presName="hierChild5" presStyleCnt="0"/>
      <dgm:spPr/>
    </dgm:pt>
    <dgm:pt modelId="{2F055949-5427-476A-BA55-E9CC661AE860}" type="pres">
      <dgm:prSet presAssocID="{1A3193DC-5680-4A3A-9932-20B178804323}" presName="Name50" presStyleLbl="parChTrans1D4" presStyleIdx="1" presStyleCnt="4"/>
      <dgm:spPr>
        <a:custGeom>
          <a:avLst/>
          <a:gdLst/>
          <a:ahLst/>
          <a:cxnLst/>
          <a:rect l="0" t="0" r="0" b="0"/>
          <a:pathLst>
            <a:path>
              <a:moveTo>
                <a:pt x="0" y="0"/>
              </a:moveTo>
              <a:lnTo>
                <a:pt x="0" y="970460"/>
              </a:lnTo>
              <a:lnTo>
                <a:pt x="124418" y="970460"/>
              </a:lnTo>
            </a:path>
          </a:pathLst>
        </a:custGeom>
      </dgm:spPr>
      <dgm:t>
        <a:bodyPr/>
        <a:lstStyle/>
        <a:p>
          <a:endParaRPr lang="ru-RU"/>
        </a:p>
      </dgm:t>
    </dgm:pt>
    <dgm:pt modelId="{F6F4CF2B-6E9E-4CDA-8325-33A36FE59282}" type="pres">
      <dgm:prSet presAssocID="{4C1C7133-4383-4DE8-AA6E-D74C87263338}" presName="hierRoot2" presStyleCnt="0">
        <dgm:presLayoutVars>
          <dgm:hierBranch val="r"/>
        </dgm:presLayoutVars>
      </dgm:prSet>
      <dgm:spPr/>
    </dgm:pt>
    <dgm:pt modelId="{6F277295-CA2D-4678-B1A0-E957073C897C}" type="pres">
      <dgm:prSet presAssocID="{4C1C7133-4383-4DE8-AA6E-D74C87263338}" presName="rootComposite" presStyleCnt="0"/>
      <dgm:spPr/>
    </dgm:pt>
    <dgm:pt modelId="{0D7CE038-243B-4E56-845A-E361D392B72C}" type="pres">
      <dgm:prSet presAssocID="{4C1C7133-4383-4DE8-AA6E-D74C87263338}" presName="rootText" presStyleLbl="node4" presStyleIdx="1" presStyleCnt="4">
        <dgm:presLayoutVars>
          <dgm:chPref val="3"/>
        </dgm:presLayoutVars>
      </dgm:prSet>
      <dgm:spPr>
        <a:prstGeom prst="rect">
          <a:avLst/>
        </a:prstGeom>
      </dgm:spPr>
      <dgm:t>
        <a:bodyPr/>
        <a:lstStyle/>
        <a:p>
          <a:endParaRPr lang="ru-RU"/>
        </a:p>
      </dgm:t>
    </dgm:pt>
    <dgm:pt modelId="{98FCB62F-6FEA-4A52-A954-43EC347E709E}" type="pres">
      <dgm:prSet presAssocID="{4C1C7133-4383-4DE8-AA6E-D74C87263338}" presName="rootConnector" presStyleLbl="node4" presStyleIdx="1" presStyleCnt="4"/>
      <dgm:spPr/>
      <dgm:t>
        <a:bodyPr/>
        <a:lstStyle/>
        <a:p>
          <a:endParaRPr lang="ru-RU"/>
        </a:p>
      </dgm:t>
    </dgm:pt>
    <dgm:pt modelId="{7EB00B84-F064-428C-9BEA-B2A29E0AADF0}" type="pres">
      <dgm:prSet presAssocID="{4C1C7133-4383-4DE8-AA6E-D74C87263338}" presName="hierChild4" presStyleCnt="0"/>
      <dgm:spPr/>
    </dgm:pt>
    <dgm:pt modelId="{7E3BE8EA-2223-43FB-984F-4D1E931F4B01}" type="pres">
      <dgm:prSet presAssocID="{4C1C7133-4383-4DE8-AA6E-D74C87263338}" presName="hierChild5" presStyleCnt="0"/>
      <dgm:spPr/>
    </dgm:pt>
    <dgm:pt modelId="{0A9DF43C-EF03-4887-AFF1-EAC596170767}" type="pres">
      <dgm:prSet presAssocID="{650DE2BA-D21E-49F9-823F-9AB0E7643D56}" presName="hierChild5" presStyleCnt="0"/>
      <dgm:spPr/>
    </dgm:pt>
    <dgm:pt modelId="{ECFA8210-EE65-4DEF-B287-8D9B90BA3371}" type="pres">
      <dgm:prSet presAssocID="{751FF4BA-26FF-4BA7-A704-2BD274C2CF42}" presName="Name35" presStyleLbl="parChTrans1D3" presStyleIdx="1" presStyleCnt="2"/>
      <dgm:spPr>
        <a:custGeom>
          <a:avLst/>
          <a:gdLst/>
          <a:ahLst/>
          <a:cxnLst/>
          <a:rect l="0" t="0" r="0" b="0"/>
          <a:pathLst>
            <a:path>
              <a:moveTo>
                <a:pt x="0" y="0"/>
              </a:moveTo>
              <a:lnTo>
                <a:pt x="0" y="87092"/>
              </a:lnTo>
              <a:lnTo>
                <a:pt x="501819" y="87092"/>
              </a:lnTo>
              <a:lnTo>
                <a:pt x="501819" y="174185"/>
              </a:lnTo>
            </a:path>
          </a:pathLst>
        </a:custGeom>
      </dgm:spPr>
      <dgm:t>
        <a:bodyPr/>
        <a:lstStyle/>
        <a:p>
          <a:endParaRPr lang="ru-RU"/>
        </a:p>
      </dgm:t>
    </dgm:pt>
    <dgm:pt modelId="{29F015C7-C21F-4314-9DD8-7E509D9547EA}" type="pres">
      <dgm:prSet presAssocID="{7E4467A6-EDE2-4684-BF46-84896608CC9E}" presName="hierRoot2" presStyleCnt="0">
        <dgm:presLayoutVars>
          <dgm:hierBranch val="r"/>
        </dgm:presLayoutVars>
      </dgm:prSet>
      <dgm:spPr/>
    </dgm:pt>
    <dgm:pt modelId="{81D09238-C00A-4687-88C8-63BD902FA0CA}" type="pres">
      <dgm:prSet presAssocID="{7E4467A6-EDE2-4684-BF46-84896608CC9E}" presName="rootComposite" presStyleCnt="0"/>
      <dgm:spPr/>
    </dgm:pt>
    <dgm:pt modelId="{486284CB-4152-4DA1-8D84-6D348C35CE8B}" type="pres">
      <dgm:prSet presAssocID="{7E4467A6-EDE2-4684-BF46-84896608CC9E}" presName="rootText" presStyleLbl="node3" presStyleIdx="1" presStyleCnt="2">
        <dgm:presLayoutVars>
          <dgm:chPref val="3"/>
        </dgm:presLayoutVars>
      </dgm:prSet>
      <dgm:spPr>
        <a:prstGeom prst="rect">
          <a:avLst/>
        </a:prstGeom>
      </dgm:spPr>
      <dgm:t>
        <a:bodyPr/>
        <a:lstStyle/>
        <a:p>
          <a:endParaRPr lang="ru-RU"/>
        </a:p>
      </dgm:t>
    </dgm:pt>
    <dgm:pt modelId="{7B4986B1-67AB-4BF8-ACF8-6516580B4921}" type="pres">
      <dgm:prSet presAssocID="{7E4467A6-EDE2-4684-BF46-84896608CC9E}" presName="rootConnector" presStyleLbl="node3" presStyleIdx="1" presStyleCnt="2"/>
      <dgm:spPr/>
      <dgm:t>
        <a:bodyPr/>
        <a:lstStyle/>
        <a:p>
          <a:endParaRPr lang="ru-RU"/>
        </a:p>
      </dgm:t>
    </dgm:pt>
    <dgm:pt modelId="{9625EDA9-CFDE-4B59-B05E-0F62336B257B}" type="pres">
      <dgm:prSet presAssocID="{7E4467A6-EDE2-4684-BF46-84896608CC9E}" presName="hierChild4" presStyleCnt="0"/>
      <dgm:spPr/>
    </dgm:pt>
    <dgm:pt modelId="{D87B06E5-1E28-4914-92CC-1A7254DB499A}" type="pres">
      <dgm:prSet presAssocID="{EC4FA2D6-1CB5-4B8F-A652-75525B836F07}" presName="Name50" presStyleLbl="parChTrans1D4" presStyleIdx="2" presStyleCnt="4"/>
      <dgm:spPr>
        <a:custGeom>
          <a:avLst/>
          <a:gdLst/>
          <a:ahLst/>
          <a:cxnLst/>
          <a:rect l="0" t="0" r="0" b="0"/>
          <a:pathLst>
            <a:path>
              <a:moveTo>
                <a:pt x="0" y="0"/>
              </a:moveTo>
              <a:lnTo>
                <a:pt x="0" y="381548"/>
              </a:lnTo>
              <a:lnTo>
                <a:pt x="124418" y="381548"/>
              </a:lnTo>
            </a:path>
          </a:pathLst>
        </a:custGeom>
      </dgm:spPr>
      <dgm:t>
        <a:bodyPr/>
        <a:lstStyle/>
        <a:p>
          <a:endParaRPr lang="ru-RU"/>
        </a:p>
      </dgm:t>
    </dgm:pt>
    <dgm:pt modelId="{7B2ED16E-E3B8-4ABF-8979-E0EC18EF06DE}" type="pres">
      <dgm:prSet presAssocID="{4F008296-5CFC-40BB-A4A4-B47F1A8876AB}" presName="hierRoot2" presStyleCnt="0">
        <dgm:presLayoutVars>
          <dgm:hierBranch val="r"/>
        </dgm:presLayoutVars>
      </dgm:prSet>
      <dgm:spPr/>
    </dgm:pt>
    <dgm:pt modelId="{3231EC2E-76DC-4AA8-A668-89FB9BBF45D0}" type="pres">
      <dgm:prSet presAssocID="{4F008296-5CFC-40BB-A4A4-B47F1A8876AB}" presName="rootComposite" presStyleCnt="0"/>
      <dgm:spPr/>
    </dgm:pt>
    <dgm:pt modelId="{1CDB2925-FF08-4187-9F9B-6DEFA76D4590}" type="pres">
      <dgm:prSet presAssocID="{4F008296-5CFC-40BB-A4A4-B47F1A8876AB}" presName="rootText" presStyleLbl="node4" presStyleIdx="2" presStyleCnt="4">
        <dgm:presLayoutVars>
          <dgm:chPref val="3"/>
        </dgm:presLayoutVars>
      </dgm:prSet>
      <dgm:spPr>
        <a:prstGeom prst="rect">
          <a:avLst/>
        </a:prstGeom>
      </dgm:spPr>
      <dgm:t>
        <a:bodyPr/>
        <a:lstStyle/>
        <a:p>
          <a:endParaRPr lang="ru-RU"/>
        </a:p>
      </dgm:t>
    </dgm:pt>
    <dgm:pt modelId="{8CEAEE1D-B69E-487A-BDC5-1B385A405B9C}" type="pres">
      <dgm:prSet presAssocID="{4F008296-5CFC-40BB-A4A4-B47F1A8876AB}" presName="rootConnector" presStyleLbl="node4" presStyleIdx="2" presStyleCnt="4"/>
      <dgm:spPr/>
      <dgm:t>
        <a:bodyPr/>
        <a:lstStyle/>
        <a:p>
          <a:endParaRPr lang="ru-RU"/>
        </a:p>
      </dgm:t>
    </dgm:pt>
    <dgm:pt modelId="{B3166875-4CBA-4369-86A3-C029E795E035}" type="pres">
      <dgm:prSet presAssocID="{4F008296-5CFC-40BB-A4A4-B47F1A8876AB}" presName="hierChild4" presStyleCnt="0"/>
      <dgm:spPr/>
    </dgm:pt>
    <dgm:pt modelId="{BD0A2F67-34A1-4913-94BF-890161343655}" type="pres">
      <dgm:prSet presAssocID="{4F008296-5CFC-40BB-A4A4-B47F1A8876AB}" presName="hierChild5" presStyleCnt="0"/>
      <dgm:spPr/>
    </dgm:pt>
    <dgm:pt modelId="{7AD199A9-1385-4692-A424-ADE8CD18751A}" type="pres">
      <dgm:prSet presAssocID="{BCF68DAF-E931-4ABE-BC04-FF3332D597D5}" presName="Name50" presStyleLbl="parChTrans1D4" presStyleIdx="3" presStyleCnt="4"/>
      <dgm:spPr>
        <a:custGeom>
          <a:avLst/>
          <a:gdLst/>
          <a:ahLst/>
          <a:cxnLst/>
          <a:rect l="0" t="0" r="0" b="0"/>
          <a:pathLst>
            <a:path>
              <a:moveTo>
                <a:pt x="0" y="0"/>
              </a:moveTo>
              <a:lnTo>
                <a:pt x="0" y="970460"/>
              </a:lnTo>
              <a:lnTo>
                <a:pt x="124418" y="970460"/>
              </a:lnTo>
            </a:path>
          </a:pathLst>
        </a:custGeom>
      </dgm:spPr>
      <dgm:t>
        <a:bodyPr/>
        <a:lstStyle/>
        <a:p>
          <a:endParaRPr lang="ru-RU"/>
        </a:p>
      </dgm:t>
    </dgm:pt>
    <dgm:pt modelId="{BAD71A8E-E52D-4EAA-8F19-AB1531BC27CB}" type="pres">
      <dgm:prSet presAssocID="{DACAAD93-F41C-48BB-A36D-771C43689F9F}" presName="hierRoot2" presStyleCnt="0">
        <dgm:presLayoutVars>
          <dgm:hierBranch val="r"/>
        </dgm:presLayoutVars>
      </dgm:prSet>
      <dgm:spPr/>
    </dgm:pt>
    <dgm:pt modelId="{8B3BB89B-CE1D-4970-AC98-EDAE28EF4693}" type="pres">
      <dgm:prSet presAssocID="{DACAAD93-F41C-48BB-A36D-771C43689F9F}" presName="rootComposite" presStyleCnt="0"/>
      <dgm:spPr/>
    </dgm:pt>
    <dgm:pt modelId="{16FC478F-2F29-49E4-8798-D79640591333}" type="pres">
      <dgm:prSet presAssocID="{DACAAD93-F41C-48BB-A36D-771C43689F9F}" presName="rootText" presStyleLbl="node4" presStyleIdx="3" presStyleCnt="4">
        <dgm:presLayoutVars>
          <dgm:chPref val="3"/>
        </dgm:presLayoutVars>
      </dgm:prSet>
      <dgm:spPr>
        <a:prstGeom prst="rect">
          <a:avLst/>
        </a:prstGeom>
      </dgm:spPr>
      <dgm:t>
        <a:bodyPr/>
        <a:lstStyle/>
        <a:p>
          <a:endParaRPr lang="ru-RU"/>
        </a:p>
      </dgm:t>
    </dgm:pt>
    <dgm:pt modelId="{B56769E4-F85F-4CBF-8B3D-624347CDD8BB}" type="pres">
      <dgm:prSet presAssocID="{DACAAD93-F41C-48BB-A36D-771C43689F9F}" presName="rootConnector" presStyleLbl="node4" presStyleIdx="3" presStyleCnt="4"/>
      <dgm:spPr/>
      <dgm:t>
        <a:bodyPr/>
        <a:lstStyle/>
        <a:p>
          <a:endParaRPr lang="ru-RU"/>
        </a:p>
      </dgm:t>
    </dgm:pt>
    <dgm:pt modelId="{F1F75FF1-D5E0-40AB-B9DF-FC94339EDCD5}" type="pres">
      <dgm:prSet presAssocID="{DACAAD93-F41C-48BB-A36D-771C43689F9F}" presName="hierChild4" presStyleCnt="0"/>
      <dgm:spPr/>
    </dgm:pt>
    <dgm:pt modelId="{6F284560-D711-4B9F-A04A-793FB3C74206}" type="pres">
      <dgm:prSet presAssocID="{DACAAD93-F41C-48BB-A36D-771C43689F9F}" presName="hierChild5" presStyleCnt="0"/>
      <dgm:spPr/>
    </dgm:pt>
    <dgm:pt modelId="{C281649A-1092-437B-B5C2-64822A8DB3E5}" type="pres">
      <dgm:prSet presAssocID="{7E4467A6-EDE2-4684-BF46-84896608CC9E}" presName="hierChild5" presStyleCnt="0"/>
      <dgm:spPr/>
    </dgm:pt>
    <dgm:pt modelId="{EB471F48-1581-43CF-A18F-E29C49079EB6}" type="pres">
      <dgm:prSet presAssocID="{039C87B1-5DB7-4D2F-90D0-613A4DBF922D}" presName="hierChild5" presStyleCnt="0"/>
      <dgm:spPr/>
    </dgm:pt>
    <dgm:pt modelId="{CBC8302C-15AE-40AA-A993-25DD170C2DEC}" type="pres">
      <dgm:prSet presAssocID="{C2E60B58-73DA-482E-84AD-3F41DD45C010}" presName="hierChild3" presStyleCnt="0"/>
      <dgm:spPr/>
    </dgm:pt>
  </dgm:ptLst>
  <dgm:cxnLst>
    <dgm:cxn modelId="{AB9C702A-3C57-43BB-B1E4-F1086237576E}" srcId="{039C87B1-5DB7-4D2F-90D0-613A4DBF922D}" destId="{650DE2BA-D21E-49F9-823F-9AB0E7643D56}" srcOrd="0" destOrd="0" parTransId="{D1B39676-1D47-40C7-9514-4A3DD6382C64}" sibTransId="{B251E595-B684-46BD-9003-EEAD2DD2889C}"/>
    <dgm:cxn modelId="{DEF0AC68-3414-4FE9-9358-3E86FBAA0652}" type="presOf" srcId="{DACAAD93-F41C-48BB-A36D-771C43689F9F}" destId="{B56769E4-F85F-4CBF-8B3D-624347CDD8BB}" srcOrd="1" destOrd="0" presId="urn:microsoft.com/office/officeart/2005/8/layout/orgChart1"/>
    <dgm:cxn modelId="{02DCEC6A-26E9-474F-9851-7A2D1769669F}" srcId="{7E4467A6-EDE2-4684-BF46-84896608CC9E}" destId="{4F008296-5CFC-40BB-A4A4-B47F1A8876AB}" srcOrd="0" destOrd="0" parTransId="{EC4FA2D6-1CB5-4B8F-A652-75525B836F07}" sibTransId="{10A8CACA-2B0C-4A0C-A3F1-8BD9FFC02C10}"/>
    <dgm:cxn modelId="{D48C2FCF-F458-4340-9CAF-B5662B0F23EE}" srcId="{650DE2BA-D21E-49F9-823F-9AB0E7643D56}" destId="{EA22EC72-9829-4B8D-A3BB-51AA96E4FD3F}" srcOrd="0" destOrd="0" parTransId="{A312A18A-161D-4EBF-9A8E-1D490B908C2B}" sibTransId="{38A6B14B-97BE-4333-96FC-E77E867E5011}"/>
    <dgm:cxn modelId="{13BFC3DC-292C-401D-8F03-115AA12DBF41}" type="presOf" srcId="{EA22EC72-9829-4B8D-A3BB-51AA96E4FD3F}" destId="{292A84E8-00B3-4D2B-9E09-B077DE2D48E8}" srcOrd="1" destOrd="0" presId="urn:microsoft.com/office/officeart/2005/8/layout/orgChart1"/>
    <dgm:cxn modelId="{F729EA14-2901-49CC-AD95-1A9ED6764EF7}" srcId="{C2E60B58-73DA-482E-84AD-3F41DD45C010}" destId="{039C87B1-5DB7-4D2F-90D0-613A4DBF922D}" srcOrd="0" destOrd="0" parTransId="{E9FCC87B-43E0-487E-BAD7-523AD1898029}" sibTransId="{1D23E6DC-2EA2-475F-BE6C-F4A648D54BC3}"/>
    <dgm:cxn modelId="{0EC980BC-78BB-4A0C-86BF-050FE49AB0B9}" type="presOf" srcId="{D1B39676-1D47-40C7-9514-4A3DD6382C64}" destId="{35588A82-8883-4634-BA86-201D06817715}" srcOrd="0" destOrd="0" presId="urn:microsoft.com/office/officeart/2005/8/layout/orgChart1"/>
    <dgm:cxn modelId="{E6AED75E-E38B-49E1-9780-EA9371CD674D}" type="presOf" srcId="{DACAAD93-F41C-48BB-A36D-771C43689F9F}" destId="{16FC478F-2F29-49E4-8798-D79640591333}" srcOrd="0" destOrd="0" presId="urn:microsoft.com/office/officeart/2005/8/layout/orgChart1"/>
    <dgm:cxn modelId="{14358E29-A825-490E-AC77-2305DCBF5022}" type="presOf" srcId="{4F008296-5CFC-40BB-A4A4-B47F1A8876AB}" destId="{1CDB2925-FF08-4187-9F9B-6DEFA76D4590}" srcOrd="0" destOrd="0" presId="urn:microsoft.com/office/officeart/2005/8/layout/orgChart1"/>
    <dgm:cxn modelId="{5E093782-57F0-4FA9-BD95-D2DF523DCB1B}" srcId="{039C87B1-5DB7-4D2F-90D0-613A4DBF922D}" destId="{7E4467A6-EDE2-4684-BF46-84896608CC9E}" srcOrd="1" destOrd="0" parTransId="{751FF4BA-26FF-4BA7-A704-2BD274C2CF42}" sibTransId="{A617CFB2-FFD0-4C31-A939-2133A7208722}"/>
    <dgm:cxn modelId="{E0F6F777-B2A8-4048-B703-5B5352F4A4C9}" type="presOf" srcId="{4C1C7133-4383-4DE8-AA6E-D74C87263338}" destId="{98FCB62F-6FEA-4A52-A954-43EC347E709E}" srcOrd="1" destOrd="0" presId="urn:microsoft.com/office/officeart/2005/8/layout/orgChart1"/>
    <dgm:cxn modelId="{36793791-EE57-4D06-978E-1C01D34471C7}" srcId="{650DE2BA-D21E-49F9-823F-9AB0E7643D56}" destId="{4C1C7133-4383-4DE8-AA6E-D74C87263338}" srcOrd="1" destOrd="0" parTransId="{1A3193DC-5680-4A3A-9932-20B178804323}" sibTransId="{25CD8CBC-4B6D-4047-A186-930D388DDF63}"/>
    <dgm:cxn modelId="{63AAF385-F77C-4BA3-AAA0-1E53E9E901AF}" type="presOf" srcId="{EC4FA2D6-1CB5-4B8F-A652-75525B836F07}" destId="{D87B06E5-1E28-4914-92CC-1A7254DB499A}" srcOrd="0" destOrd="0" presId="urn:microsoft.com/office/officeart/2005/8/layout/orgChart1"/>
    <dgm:cxn modelId="{9E0C6F48-E11C-4EA8-9824-1226FF07F929}" type="presOf" srcId="{1A3193DC-5680-4A3A-9932-20B178804323}" destId="{2F055949-5427-476A-BA55-E9CC661AE860}" srcOrd="0" destOrd="0" presId="urn:microsoft.com/office/officeart/2005/8/layout/orgChart1"/>
    <dgm:cxn modelId="{60E4AE8A-E668-430B-BF48-A348086D125E}" type="presOf" srcId="{E9FCC87B-43E0-487E-BAD7-523AD1898029}" destId="{B3D33E77-F70C-49D3-9957-D35D8C56F23A}" srcOrd="0" destOrd="0" presId="urn:microsoft.com/office/officeart/2005/8/layout/orgChart1"/>
    <dgm:cxn modelId="{ACDCA68A-2344-4330-9307-92175CBA96D9}" type="presOf" srcId="{7E4467A6-EDE2-4684-BF46-84896608CC9E}" destId="{7B4986B1-67AB-4BF8-ACF8-6516580B4921}" srcOrd="1" destOrd="0" presId="urn:microsoft.com/office/officeart/2005/8/layout/orgChart1"/>
    <dgm:cxn modelId="{A6CDB136-B2A2-406D-B41B-14873C815136}" type="presOf" srcId="{BCF68DAF-E931-4ABE-BC04-FF3332D597D5}" destId="{7AD199A9-1385-4692-A424-ADE8CD18751A}" srcOrd="0" destOrd="0" presId="urn:microsoft.com/office/officeart/2005/8/layout/orgChart1"/>
    <dgm:cxn modelId="{6490F3E4-6830-4F5F-AEAC-E7316301F3E4}" type="presOf" srcId="{82788F80-FC80-4077-942C-41A34D4256CC}" destId="{0DC8C1AB-B576-4CA7-84FE-64CD9C1B83B4}" srcOrd="0" destOrd="0" presId="urn:microsoft.com/office/officeart/2005/8/layout/orgChart1"/>
    <dgm:cxn modelId="{196A0A67-99EB-43B5-AB59-4BD7099CB071}" type="presOf" srcId="{A312A18A-161D-4EBF-9A8E-1D490B908C2B}" destId="{0F5C2677-863B-4658-8AC0-1C420C4EC2D8}" srcOrd="0" destOrd="0" presId="urn:microsoft.com/office/officeart/2005/8/layout/orgChart1"/>
    <dgm:cxn modelId="{5AD953F0-E8CA-4169-BA82-4C2B6B715B52}" type="presOf" srcId="{7E4467A6-EDE2-4684-BF46-84896608CC9E}" destId="{486284CB-4152-4DA1-8D84-6D348C35CE8B}" srcOrd="0" destOrd="0" presId="urn:microsoft.com/office/officeart/2005/8/layout/orgChart1"/>
    <dgm:cxn modelId="{F8EA041F-07A0-4FAB-B647-E036388604FE}" type="presOf" srcId="{C2E60B58-73DA-482E-84AD-3F41DD45C010}" destId="{030B5F50-B043-4FC2-8E6A-896FE4CB985F}" srcOrd="0" destOrd="0" presId="urn:microsoft.com/office/officeart/2005/8/layout/orgChart1"/>
    <dgm:cxn modelId="{E431C2CE-C86A-42F7-87CF-1F587F893FF0}" type="presOf" srcId="{650DE2BA-D21E-49F9-823F-9AB0E7643D56}" destId="{5783A6DF-2FC1-4F42-AF99-CDD9FC4365BF}" srcOrd="1" destOrd="0" presId="urn:microsoft.com/office/officeart/2005/8/layout/orgChart1"/>
    <dgm:cxn modelId="{B294F558-99F9-474A-A299-88ED827974DB}" type="presOf" srcId="{4C1C7133-4383-4DE8-AA6E-D74C87263338}" destId="{0D7CE038-243B-4E56-845A-E361D392B72C}" srcOrd="0" destOrd="0" presId="urn:microsoft.com/office/officeart/2005/8/layout/orgChart1"/>
    <dgm:cxn modelId="{3F99C614-7C05-443D-89E2-4BE538DA5B28}" type="presOf" srcId="{751FF4BA-26FF-4BA7-A704-2BD274C2CF42}" destId="{ECFA8210-EE65-4DEF-B287-8D9B90BA3371}" srcOrd="0" destOrd="0" presId="urn:microsoft.com/office/officeart/2005/8/layout/orgChart1"/>
    <dgm:cxn modelId="{CB9DFD7D-FCA9-4E28-9EA5-59E56F6AB7B0}" type="presOf" srcId="{039C87B1-5DB7-4D2F-90D0-613A4DBF922D}" destId="{CB1583F3-10C1-4F44-8B7C-CC2C2EE52F50}" srcOrd="1" destOrd="0" presId="urn:microsoft.com/office/officeart/2005/8/layout/orgChart1"/>
    <dgm:cxn modelId="{0CC08672-E00E-4664-B76C-F21AE34EA691}" srcId="{7E4467A6-EDE2-4684-BF46-84896608CC9E}" destId="{DACAAD93-F41C-48BB-A36D-771C43689F9F}" srcOrd="1" destOrd="0" parTransId="{BCF68DAF-E931-4ABE-BC04-FF3332D597D5}" sibTransId="{D22DA5A5-5CFD-4572-BA3B-D5A2767B2D1B}"/>
    <dgm:cxn modelId="{2E2AEBCF-0CE1-456E-AA56-4BFA8C984C1D}" type="presOf" srcId="{039C87B1-5DB7-4D2F-90D0-613A4DBF922D}" destId="{7695D11A-E654-42C7-AEAE-3FAB07E09A19}" srcOrd="0" destOrd="0" presId="urn:microsoft.com/office/officeart/2005/8/layout/orgChart1"/>
    <dgm:cxn modelId="{51180EB1-11D3-4E16-82F7-F2FB12A653F7}" type="presOf" srcId="{EA22EC72-9829-4B8D-A3BB-51AA96E4FD3F}" destId="{AD5889BC-28E7-41B4-96BE-941FEA558DAE}" srcOrd="0" destOrd="0" presId="urn:microsoft.com/office/officeart/2005/8/layout/orgChart1"/>
    <dgm:cxn modelId="{B4B98B02-18BD-41B2-8D20-6A3776776021}" type="presOf" srcId="{4F008296-5CFC-40BB-A4A4-B47F1A8876AB}" destId="{8CEAEE1D-B69E-487A-BDC5-1B385A405B9C}" srcOrd="1" destOrd="0" presId="urn:microsoft.com/office/officeart/2005/8/layout/orgChart1"/>
    <dgm:cxn modelId="{B87860A7-8015-4DCB-9B0A-649195E7FE96}" type="presOf" srcId="{650DE2BA-D21E-49F9-823F-9AB0E7643D56}" destId="{DF040522-007E-4687-BEC7-8457609CA55F}" srcOrd="0" destOrd="0" presId="urn:microsoft.com/office/officeart/2005/8/layout/orgChart1"/>
    <dgm:cxn modelId="{DDAA09A9-203F-44C9-9441-84AF7A71934C}" type="presOf" srcId="{C2E60B58-73DA-482E-84AD-3F41DD45C010}" destId="{160BC8E0-E645-4924-A03C-80F2F8A69E65}" srcOrd="1" destOrd="0" presId="urn:microsoft.com/office/officeart/2005/8/layout/orgChart1"/>
    <dgm:cxn modelId="{FA82C680-A378-4E43-AAA2-1835145664F2}" srcId="{82788F80-FC80-4077-942C-41A34D4256CC}" destId="{C2E60B58-73DA-482E-84AD-3F41DD45C010}" srcOrd="0" destOrd="0" parTransId="{809E763E-C43E-4F9A-867A-E8766B074935}" sibTransId="{93335849-A191-4FB0-A7CE-C6F539277956}"/>
    <dgm:cxn modelId="{8220A655-5C80-4EED-AED9-839CAC04AE20}" type="presParOf" srcId="{0DC8C1AB-B576-4CA7-84FE-64CD9C1B83B4}" destId="{48522651-F09C-48FB-A1A3-8A8401DBB6ED}" srcOrd="0" destOrd="0" presId="urn:microsoft.com/office/officeart/2005/8/layout/orgChart1"/>
    <dgm:cxn modelId="{5FA13B39-EB63-474B-B9A3-EE865EB1B4FF}" type="presParOf" srcId="{48522651-F09C-48FB-A1A3-8A8401DBB6ED}" destId="{4365E1E2-E746-4AA0-A212-C09C3393648C}" srcOrd="0" destOrd="0" presId="urn:microsoft.com/office/officeart/2005/8/layout/orgChart1"/>
    <dgm:cxn modelId="{C60041A4-BE9C-4A04-B950-3509C9061C10}" type="presParOf" srcId="{4365E1E2-E746-4AA0-A212-C09C3393648C}" destId="{030B5F50-B043-4FC2-8E6A-896FE4CB985F}" srcOrd="0" destOrd="0" presId="urn:microsoft.com/office/officeart/2005/8/layout/orgChart1"/>
    <dgm:cxn modelId="{4C08AA5E-DF90-4757-BE6B-8A7FEFCAF9DD}" type="presParOf" srcId="{4365E1E2-E746-4AA0-A212-C09C3393648C}" destId="{160BC8E0-E645-4924-A03C-80F2F8A69E65}" srcOrd="1" destOrd="0" presId="urn:microsoft.com/office/officeart/2005/8/layout/orgChart1"/>
    <dgm:cxn modelId="{86D9C6D2-A958-44C2-AD4A-FBBEA4BD4C39}" type="presParOf" srcId="{48522651-F09C-48FB-A1A3-8A8401DBB6ED}" destId="{43F38A92-BA64-459A-884A-BDB606CC4846}" srcOrd="1" destOrd="0" presId="urn:microsoft.com/office/officeart/2005/8/layout/orgChart1"/>
    <dgm:cxn modelId="{6091B90B-7483-403A-8349-D72D0830C742}" type="presParOf" srcId="{43F38A92-BA64-459A-884A-BDB606CC4846}" destId="{B3D33E77-F70C-49D3-9957-D35D8C56F23A}" srcOrd="0" destOrd="0" presId="urn:microsoft.com/office/officeart/2005/8/layout/orgChart1"/>
    <dgm:cxn modelId="{EBE8E6FB-B20B-46A6-986A-41309E54F1FC}" type="presParOf" srcId="{43F38A92-BA64-459A-884A-BDB606CC4846}" destId="{14B1DDD6-0823-4325-A3F1-4AAA70BDA827}" srcOrd="1" destOrd="0" presId="urn:microsoft.com/office/officeart/2005/8/layout/orgChart1"/>
    <dgm:cxn modelId="{925E1A44-10C7-4DFB-B864-3C32F52CBAE5}" type="presParOf" srcId="{14B1DDD6-0823-4325-A3F1-4AAA70BDA827}" destId="{F8118442-7F5B-411C-88C8-473B74665236}" srcOrd="0" destOrd="0" presId="urn:microsoft.com/office/officeart/2005/8/layout/orgChart1"/>
    <dgm:cxn modelId="{B52029B0-B15F-4BDE-BAF2-3D1A8546C53D}" type="presParOf" srcId="{F8118442-7F5B-411C-88C8-473B74665236}" destId="{7695D11A-E654-42C7-AEAE-3FAB07E09A19}" srcOrd="0" destOrd="0" presId="urn:microsoft.com/office/officeart/2005/8/layout/orgChart1"/>
    <dgm:cxn modelId="{7C48319D-0D55-4393-BFD5-FA9740997665}" type="presParOf" srcId="{F8118442-7F5B-411C-88C8-473B74665236}" destId="{CB1583F3-10C1-4F44-8B7C-CC2C2EE52F50}" srcOrd="1" destOrd="0" presId="urn:microsoft.com/office/officeart/2005/8/layout/orgChart1"/>
    <dgm:cxn modelId="{D169904D-D5E3-4D26-8957-44B53F8B133B}" type="presParOf" srcId="{14B1DDD6-0823-4325-A3F1-4AAA70BDA827}" destId="{DBC32EFF-A039-4B15-824B-82501920EB52}" srcOrd="1" destOrd="0" presId="urn:microsoft.com/office/officeart/2005/8/layout/orgChart1"/>
    <dgm:cxn modelId="{B76785BE-B769-4429-91EE-65A67491AB7F}" type="presParOf" srcId="{DBC32EFF-A039-4B15-824B-82501920EB52}" destId="{35588A82-8883-4634-BA86-201D06817715}" srcOrd="0" destOrd="0" presId="urn:microsoft.com/office/officeart/2005/8/layout/orgChart1"/>
    <dgm:cxn modelId="{AA318A8A-0C39-4B9B-9574-CE39E764F87C}" type="presParOf" srcId="{DBC32EFF-A039-4B15-824B-82501920EB52}" destId="{7D44E394-D68D-4396-92E6-8F2D279AC022}" srcOrd="1" destOrd="0" presId="urn:microsoft.com/office/officeart/2005/8/layout/orgChart1"/>
    <dgm:cxn modelId="{8C7CF4BD-F397-48F9-9BC1-7C45A3CAC20C}" type="presParOf" srcId="{7D44E394-D68D-4396-92E6-8F2D279AC022}" destId="{5D9A4588-41B5-4D87-837B-953FA2326A89}" srcOrd="0" destOrd="0" presId="urn:microsoft.com/office/officeart/2005/8/layout/orgChart1"/>
    <dgm:cxn modelId="{C79761B7-E300-4DED-8DE6-AD85E345FEAC}" type="presParOf" srcId="{5D9A4588-41B5-4D87-837B-953FA2326A89}" destId="{DF040522-007E-4687-BEC7-8457609CA55F}" srcOrd="0" destOrd="0" presId="urn:microsoft.com/office/officeart/2005/8/layout/orgChart1"/>
    <dgm:cxn modelId="{7E9A0C45-2B7B-4531-BEB4-2ED44C7563B2}" type="presParOf" srcId="{5D9A4588-41B5-4D87-837B-953FA2326A89}" destId="{5783A6DF-2FC1-4F42-AF99-CDD9FC4365BF}" srcOrd="1" destOrd="0" presId="urn:microsoft.com/office/officeart/2005/8/layout/orgChart1"/>
    <dgm:cxn modelId="{2A01A20C-5337-4EAA-AF7A-3F851D6B7808}" type="presParOf" srcId="{7D44E394-D68D-4396-92E6-8F2D279AC022}" destId="{F3123EDE-39AE-4D8D-B6B0-3E14FF4BA96B}" srcOrd="1" destOrd="0" presId="urn:microsoft.com/office/officeart/2005/8/layout/orgChart1"/>
    <dgm:cxn modelId="{BEE61815-6550-4D73-AF31-FDA1AA19FC24}" type="presParOf" srcId="{F3123EDE-39AE-4D8D-B6B0-3E14FF4BA96B}" destId="{0F5C2677-863B-4658-8AC0-1C420C4EC2D8}" srcOrd="0" destOrd="0" presId="urn:microsoft.com/office/officeart/2005/8/layout/orgChart1"/>
    <dgm:cxn modelId="{2F509250-6689-4A54-B832-BA040E95DBBB}" type="presParOf" srcId="{F3123EDE-39AE-4D8D-B6B0-3E14FF4BA96B}" destId="{13B6F036-3E27-470D-89FD-5C95E70EB3A5}" srcOrd="1" destOrd="0" presId="urn:microsoft.com/office/officeart/2005/8/layout/orgChart1"/>
    <dgm:cxn modelId="{CD0015D6-88B9-4DC0-8EAD-6C91BF7263A8}" type="presParOf" srcId="{13B6F036-3E27-470D-89FD-5C95E70EB3A5}" destId="{4F89B5A4-3F76-4727-8F51-9B5C83714371}" srcOrd="0" destOrd="0" presId="urn:microsoft.com/office/officeart/2005/8/layout/orgChart1"/>
    <dgm:cxn modelId="{D9348014-6DE1-4530-9020-DDAC050F5243}" type="presParOf" srcId="{4F89B5A4-3F76-4727-8F51-9B5C83714371}" destId="{AD5889BC-28E7-41B4-96BE-941FEA558DAE}" srcOrd="0" destOrd="0" presId="urn:microsoft.com/office/officeart/2005/8/layout/orgChart1"/>
    <dgm:cxn modelId="{A69F76AE-C208-45B0-9F09-FD5B11477E24}" type="presParOf" srcId="{4F89B5A4-3F76-4727-8F51-9B5C83714371}" destId="{292A84E8-00B3-4D2B-9E09-B077DE2D48E8}" srcOrd="1" destOrd="0" presId="urn:microsoft.com/office/officeart/2005/8/layout/orgChart1"/>
    <dgm:cxn modelId="{4AD0D98C-8B44-4052-BD0C-817236E4830F}" type="presParOf" srcId="{13B6F036-3E27-470D-89FD-5C95E70EB3A5}" destId="{1148B064-861D-43C6-9B7E-67087BDD4FFA}" srcOrd="1" destOrd="0" presId="urn:microsoft.com/office/officeart/2005/8/layout/orgChart1"/>
    <dgm:cxn modelId="{05A6073E-28A1-4228-90E9-B45DE6AFD2E9}" type="presParOf" srcId="{13B6F036-3E27-470D-89FD-5C95E70EB3A5}" destId="{8A32B0EB-4E3C-476D-85F4-238E827BE1C3}" srcOrd="2" destOrd="0" presId="urn:microsoft.com/office/officeart/2005/8/layout/orgChart1"/>
    <dgm:cxn modelId="{B29BC83B-AA49-4344-A6DF-273F32A8ECC1}" type="presParOf" srcId="{F3123EDE-39AE-4D8D-B6B0-3E14FF4BA96B}" destId="{2F055949-5427-476A-BA55-E9CC661AE860}" srcOrd="2" destOrd="0" presId="urn:microsoft.com/office/officeart/2005/8/layout/orgChart1"/>
    <dgm:cxn modelId="{BD0EB23C-0F6C-4D47-9234-EFA831BE7BD6}" type="presParOf" srcId="{F3123EDE-39AE-4D8D-B6B0-3E14FF4BA96B}" destId="{F6F4CF2B-6E9E-4CDA-8325-33A36FE59282}" srcOrd="3" destOrd="0" presId="urn:microsoft.com/office/officeart/2005/8/layout/orgChart1"/>
    <dgm:cxn modelId="{3F5CE2D9-6373-478F-9E07-CB333CEA6E89}" type="presParOf" srcId="{F6F4CF2B-6E9E-4CDA-8325-33A36FE59282}" destId="{6F277295-CA2D-4678-B1A0-E957073C897C}" srcOrd="0" destOrd="0" presId="urn:microsoft.com/office/officeart/2005/8/layout/orgChart1"/>
    <dgm:cxn modelId="{4BB53CE4-4087-494E-908B-2626A45EC5BA}" type="presParOf" srcId="{6F277295-CA2D-4678-B1A0-E957073C897C}" destId="{0D7CE038-243B-4E56-845A-E361D392B72C}" srcOrd="0" destOrd="0" presId="urn:microsoft.com/office/officeart/2005/8/layout/orgChart1"/>
    <dgm:cxn modelId="{867CA081-CF87-4783-B813-8214D2428EA5}" type="presParOf" srcId="{6F277295-CA2D-4678-B1A0-E957073C897C}" destId="{98FCB62F-6FEA-4A52-A954-43EC347E709E}" srcOrd="1" destOrd="0" presId="urn:microsoft.com/office/officeart/2005/8/layout/orgChart1"/>
    <dgm:cxn modelId="{CA62A53C-043D-4EAD-8A64-951A2E9CBF1F}" type="presParOf" srcId="{F6F4CF2B-6E9E-4CDA-8325-33A36FE59282}" destId="{7EB00B84-F064-428C-9BEA-B2A29E0AADF0}" srcOrd="1" destOrd="0" presId="urn:microsoft.com/office/officeart/2005/8/layout/orgChart1"/>
    <dgm:cxn modelId="{D6E6E1E1-D73B-4E43-8B04-C492507D2D96}" type="presParOf" srcId="{F6F4CF2B-6E9E-4CDA-8325-33A36FE59282}" destId="{7E3BE8EA-2223-43FB-984F-4D1E931F4B01}" srcOrd="2" destOrd="0" presId="urn:microsoft.com/office/officeart/2005/8/layout/orgChart1"/>
    <dgm:cxn modelId="{760A8DD4-1C16-4491-BD31-774DBC57E089}" type="presParOf" srcId="{7D44E394-D68D-4396-92E6-8F2D279AC022}" destId="{0A9DF43C-EF03-4887-AFF1-EAC596170767}" srcOrd="2" destOrd="0" presId="urn:microsoft.com/office/officeart/2005/8/layout/orgChart1"/>
    <dgm:cxn modelId="{A246126B-650F-4E21-9463-E3E99A1EA8B5}" type="presParOf" srcId="{DBC32EFF-A039-4B15-824B-82501920EB52}" destId="{ECFA8210-EE65-4DEF-B287-8D9B90BA3371}" srcOrd="2" destOrd="0" presId="urn:microsoft.com/office/officeart/2005/8/layout/orgChart1"/>
    <dgm:cxn modelId="{C41562E7-8D5B-4C08-8760-C1596478550C}" type="presParOf" srcId="{DBC32EFF-A039-4B15-824B-82501920EB52}" destId="{29F015C7-C21F-4314-9DD8-7E509D9547EA}" srcOrd="3" destOrd="0" presId="urn:microsoft.com/office/officeart/2005/8/layout/orgChart1"/>
    <dgm:cxn modelId="{AB8D4C4A-24AA-408D-95C0-C480ADD41F1F}" type="presParOf" srcId="{29F015C7-C21F-4314-9DD8-7E509D9547EA}" destId="{81D09238-C00A-4687-88C8-63BD902FA0CA}" srcOrd="0" destOrd="0" presId="urn:microsoft.com/office/officeart/2005/8/layout/orgChart1"/>
    <dgm:cxn modelId="{A28D9A61-3EBE-4509-89A5-95E731CCA46F}" type="presParOf" srcId="{81D09238-C00A-4687-88C8-63BD902FA0CA}" destId="{486284CB-4152-4DA1-8D84-6D348C35CE8B}" srcOrd="0" destOrd="0" presId="urn:microsoft.com/office/officeart/2005/8/layout/orgChart1"/>
    <dgm:cxn modelId="{5EDC075A-A8F0-4735-9256-471CAC2AC7D6}" type="presParOf" srcId="{81D09238-C00A-4687-88C8-63BD902FA0CA}" destId="{7B4986B1-67AB-4BF8-ACF8-6516580B4921}" srcOrd="1" destOrd="0" presId="urn:microsoft.com/office/officeart/2005/8/layout/orgChart1"/>
    <dgm:cxn modelId="{8A16DA37-008F-44FF-81D3-734D5FEE394F}" type="presParOf" srcId="{29F015C7-C21F-4314-9DD8-7E509D9547EA}" destId="{9625EDA9-CFDE-4B59-B05E-0F62336B257B}" srcOrd="1" destOrd="0" presId="urn:microsoft.com/office/officeart/2005/8/layout/orgChart1"/>
    <dgm:cxn modelId="{3B6FC722-BDD6-4591-B27A-90C80A47B403}" type="presParOf" srcId="{9625EDA9-CFDE-4B59-B05E-0F62336B257B}" destId="{D87B06E5-1E28-4914-92CC-1A7254DB499A}" srcOrd="0" destOrd="0" presId="urn:microsoft.com/office/officeart/2005/8/layout/orgChart1"/>
    <dgm:cxn modelId="{1A61D53A-AD50-43BC-BF02-CC98585263E8}" type="presParOf" srcId="{9625EDA9-CFDE-4B59-B05E-0F62336B257B}" destId="{7B2ED16E-E3B8-4ABF-8979-E0EC18EF06DE}" srcOrd="1" destOrd="0" presId="urn:microsoft.com/office/officeart/2005/8/layout/orgChart1"/>
    <dgm:cxn modelId="{FC0140BC-209E-448D-929F-D2E72D46C9A5}" type="presParOf" srcId="{7B2ED16E-E3B8-4ABF-8979-E0EC18EF06DE}" destId="{3231EC2E-76DC-4AA8-A668-89FB9BBF45D0}" srcOrd="0" destOrd="0" presId="urn:microsoft.com/office/officeart/2005/8/layout/orgChart1"/>
    <dgm:cxn modelId="{A349447C-7B28-4912-8C0E-247D8D047558}" type="presParOf" srcId="{3231EC2E-76DC-4AA8-A668-89FB9BBF45D0}" destId="{1CDB2925-FF08-4187-9F9B-6DEFA76D4590}" srcOrd="0" destOrd="0" presId="urn:microsoft.com/office/officeart/2005/8/layout/orgChart1"/>
    <dgm:cxn modelId="{C6E69CC6-A245-451E-BDAC-140D5CB9450F}" type="presParOf" srcId="{3231EC2E-76DC-4AA8-A668-89FB9BBF45D0}" destId="{8CEAEE1D-B69E-487A-BDC5-1B385A405B9C}" srcOrd="1" destOrd="0" presId="urn:microsoft.com/office/officeart/2005/8/layout/orgChart1"/>
    <dgm:cxn modelId="{42092978-EC99-4A91-B191-9717770B4731}" type="presParOf" srcId="{7B2ED16E-E3B8-4ABF-8979-E0EC18EF06DE}" destId="{B3166875-4CBA-4369-86A3-C029E795E035}" srcOrd="1" destOrd="0" presId="urn:microsoft.com/office/officeart/2005/8/layout/orgChart1"/>
    <dgm:cxn modelId="{C82AF20B-DF72-4F12-AA37-BA836913BC66}" type="presParOf" srcId="{7B2ED16E-E3B8-4ABF-8979-E0EC18EF06DE}" destId="{BD0A2F67-34A1-4913-94BF-890161343655}" srcOrd="2" destOrd="0" presId="urn:microsoft.com/office/officeart/2005/8/layout/orgChart1"/>
    <dgm:cxn modelId="{F31D3719-F874-43C6-BFA3-B79707C58A91}" type="presParOf" srcId="{9625EDA9-CFDE-4B59-B05E-0F62336B257B}" destId="{7AD199A9-1385-4692-A424-ADE8CD18751A}" srcOrd="2" destOrd="0" presId="urn:microsoft.com/office/officeart/2005/8/layout/orgChart1"/>
    <dgm:cxn modelId="{84AB5888-192D-4F18-AE54-A2EEDDB528F8}" type="presParOf" srcId="{9625EDA9-CFDE-4B59-B05E-0F62336B257B}" destId="{BAD71A8E-E52D-4EAA-8F19-AB1531BC27CB}" srcOrd="3" destOrd="0" presId="urn:microsoft.com/office/officeart/2005/8/layout/orgChart1"/>
    <dgm:cxn modelId="{BE0CDC5E-1066-4EE4-AC9B-DE0D5DBFD4B6}" type="presParOf" srcId="{BAD71A8E-E52D-4EAA-8F19-AB1531BC27CB}" destId="{8B3BB89B-CE1D-4970-AC98-EDAE28EF4693}" srcOrd="0" destOrd="0" presId="urn:microsoft.com/office/officeart/2005/8/layout/orgChart1"/>
    <dgm:cxn modelId="{2C7FB437-446D-4222-A526-5D0EC46390D3}" type="presParOf" srcId="{8B3BB89B-CE1D-4970-AC98-EDAE28EF4693}" destId="{16FC478F-2F29-49E4-8798-D79640591333}" srcOrd="0" destOrd="0" presId="urn:microsoft.com/office/officeart/2005/8/layout/orgChart1"/>
    <dgm:cxn modelId="{8676D19B-EB8A-4FCD-819E-4BF5ADD03E7C}" type="presParOf" srcId="{8B3BB89B-CE1D-4970-AC98-EDAE28EF4693}" destId="{B56769E4-F85F-4CBF-8B3D-624347CDD8BB}" srcOrd="1" destOrd="0" presId="urn:microsoft.com/office/officeart/2005/8/layout/orgChart1"/>
    <dgm:cxn modelId="{3A2F68F7-FE3B-4DF0-ABBD-14F2B1A957F4}" type="presParOf" srcId="{BAD71A8E-E52D-4EAA-8F19-AB1531BC27CB}" destId="{F1F75FF1-D5E0-40AB-B9DF-FC94339EDCD5}" srcOrd="1" destOrd="0" presId="urn:microsoft.com/office/officeart/2005/8/layout/orgChart1"/>
    <dgm:cxn modelId="{3DE66010-1133-423D-B5AA-C696E7AB8E0C}" type="presParOf" srcId="{BAD71A8E-E52D-4EAA-8F19-AB1531BC27CB}" destId="{6F284560-D711-4B9F-A04A-793FB3C74206}" srcOrd="2" destOrd="0" presId="urn:microsoft.com/office/officeart/2005/8/layout/orgChart1"/>
    <dgm:cxn modelId="{F9C87C35-3E88-4578-BA50-6E4EE5F86FA0}" type="presParOf" srcId="{29F015C7-C21F-4314-9DD8-7E509D9547EA}" destId="{C281649A-1092-437B-B5C2-64822A8DB3E5}" srcOrd="2" destOrd="0" presId="urn:microsoft.com/office/officeart/2005/8/layout/orgChart1"/>
    <dgm:cxn modelId="{99D097FC-1C6F-422E-83F7-8706A10BD3A4}" type="presParOf" srcId="{14B1DDD6-0823-4325-A3F1-4AAA70BDA827}" destId="{EB471F48-1581-43CF-A18F-E29C49079EB6}" srcOrd="2" destOrd="0" presId="urn:microsoft.com/office/officeart/2005/8/layout/orgChart1"/>
    <dgm:cxn modelId="{35410F23-E74D-4302-ADD0-682C397018DB}" type="presParOf" srcId="{48522651-F09C-48FB-A1A3-8A8401DBB6ED}" destId="{CBC8302C-15AE-40AA-A993-25DD170C2DEC}" srcOrd="2" destOrd="0" presId="urn:microsoft.com/office/officeart/2005/8/layout/orgChart1"/>
  </dgm:cxnLst>
  <dgm:bg/>
  <dgm:whole/>
</dgm:dataModel>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68FF99-4E19-41D8-9149-B2747D517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65</Pages>
  <Words>13049</Words>
  <Characters>74381</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О прохождении максимума нагрузок в отопительный период  2007/2008 года предприятиями  жилищно-коммунального хозяйства и о задачах по подготовке к  работе  в отопительный период 2008/2009года</vt:lpstr>
    </vt:vector>
  </TitlesOfParts>
  <Company>Администрация Ульчского муниципального района</Company>
  <LinksUpToDate>false</LinksUpToDate>
  <CharactersWithSpaces>87256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прохождении максимума нагрузок в отопительный период  2007/2008 года предприятиями  жилищно-коммунального хозяйства и о задачах по подготовке к  работе  в отопительный период 2008/2009года</dc:title>
  <dc:subject/>
  <dc:creator>ZamGlav</dc:creator>
  <cp:keywords/>
  <cp:lastModifiedBy>Upravdel</cp:lastModifiedBy>
  <cp:revision>5</cp:revision>
  <cp:lastPrinted>2016-06-09T05:22:00Z</cp:lastPrinted>
  <dcterms:created xsi:type="dcterms:W3CDTF">2016-06-09T03:30:00Z</dcterms:created>
  <dcterms:modified xsi:type="dcterms:W3CDTF">2016-06-09T05:23:00Z</dcterms:modified>
</cp:coreProperties>
</file>