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D9" w:rsidRPr="00E852D7" w:rsidRDefault="003C01D9" w:rsidP="00E852D7">
      <w:pPr>
        <w:pStyle w:val="ConsPlusNonformat"/>
        <w:widowControl/>
        <w:rPr>
          <w:rFonts w:ascii="Times New Roman" w:hAnsi="Times New Roman" w:cs="Times New Roman"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       </w:t>
      </w:r>
    </w:p>
    <w:p w:rsidR="00635AED" w:rsidRPr="00635AED" w:rsidRDefault="00E852D7" w:rsidP="00635AED">
      <w:pPr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635AE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635AE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635AED">
        <w:rPr>
          <w:rFonts w:ascii="Times New Roman" w:hAnsi="Times New Roman" w:cs="Times New Roman"/>
          <w:b/>
          <w:bCs/>
          <w:noProof/>
          <w:sz w:val="28"/>
          <w:szCs w:val="28"/>
        </w:rPr>
        <w:t>«</w:t>
      </w:r>
      <w:r w:rsidR="00635AED" w:rsidRPr="00635AE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Проверка</w:t>
      </w:r>
      <w:r w:rsidR="00635AED" w:rsidRPr="00635AED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</w:t>
      </w:r>
      <w:r w:rsidR="00635AED" w:rsidRPr="00635AE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соблюдения установленного порядка формирования и финансового обеспечения выполнения муниципального задания М</w:t>
      </w:r>
      <w:r w:rsidR="00C20E0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 xml:space="preserve">униципального бюджетного учреждения </w:t>
      </w:r>
      <w:r w:rsidR="00635AED" w:rsidRPr="00635AE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«</w:t>
      </w:r>
      <w:proofErr w:type="spellStart"/>
      <w:r w:rsidR="00635AED" w:rsidRPr="00635AE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Межпоселенческий</w:t>
      </w:r>
      <w:proofErr w:type="spellEnd"/>
      <w:r w:rsidR="00635AED" w:rsidRPr="00635AE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 xml:space="preserve">  </w:t>
      </w:r>
      <w:r w:rsidR="00C20E0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районный Дом культуры</w:t>
      </w:r>
      <w:r w:rsidR="00635AED" w:rsidRPr="00635AE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 xml:space="preserve">» </w:t>
      </w:r>
      <w:proofErr w:type="spellStart"/>
      <w:r w:rsidR="00635AED" w:rsidRPr="00635AE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Ульчского</w:t>
      </w:r>
      <w:proofErr w:type="spellEnd"/>
      <w:r w:rsidR="00635AED" w:rsidRPr="00635AE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 xml:space="preserve"> муниципального района»</w:t>
      </w:r>
      <w:r w:rsidR="00C20E0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»</w:t>
      </w:r>
    </w:p>
    <w:p w:rsidR="000F2751" w:rsidRPr="00932907" w:rsidRDefault="000F2751" w:rsidP="00635A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0E0B" w:rsidRPr="00C20E0B" w:rsidRDefault="00EB148B" w:rsidP="00C20E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C20E0B" w:rsidRPr="00C20E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>соответствии с Планом работы Контрольно-счетной палаты Ульчского муниципального района Хабаровского края  на 2015 год (</w:t>
      </w:r>
      <w:r w:rsidR="00C20E0B" w:rsidRPr="00C20E0B">
        <w:rPr>
          <w:rFonts w:ascii="Times New Roman" w:eastAsia="Times New Roman" w:hAnsi="Times New Roman" w:cs="Times New Roman"/>
          <w:sz w:val="28"/>
          <w:szCs w:val="28"/>
        </w:rPr>
        <w:t xml:space="preserve">пункт 2.2.) и </w:t>
      </w:r>
      <w:r w:rsidR="00C20E0B" w:rsidRPr="00C20E0B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распоряжения  Контрольно-счетной палаты </w:t>
      </w:r>
      <w:proofErr w:type="spellStart"/>
      <w:r w:rsidR="00C20E0B" w:rsidRPr="00C20E0B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C20E0B" w:rsidRPr="00C20E0B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29.04.2015 № 21 </w:t>
      </w:r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 xml:space="preserve">проведено контрольное мероприятие </w:t>
      </w:r>
      <w:r w:rsidR="00C20E0B" w:rsidRPr="00C20E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«Проверка  соблюдения установленного порядка формирования и финансового обеспечения выполнения муниципального задания </w:t>
      </w:r>
      <w:r w:rsidR="00C20E0B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Муниципального бюджетного учреждения «</w:t>
      </w:r>
      <w:proofErr w:type="spellStart"/>
      <w:r w:rsidR="00C20E0B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Межпоселенческий</w:t>
      </w:r>
      <w:proofErr w:type="spellEnd"/>
      <w:r w:rsidR="00C20E0B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районный Дом культуры» </w:t>
      </w:r>
      <w:proofErr w:type="spellStart"/>
      <w:r w:rsidR="00C20E0B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="00C20E0B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</w:t>
      </w:r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,</w:t>
      </w:r>
      <w:r w:rsidR="00C20E0B" w:rsidRPr="00C20E0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>за период  с 01.01.2014 года  по 31.12.2014</w:t>
      </w:r>
      <w:proofErr w:type="gramEnd"/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 xml:space="preserve"> года.</w:t>
      </w:r>
    </w:p>
    <w:p w:rsidR="003C01D9" w:rsidRDefault="00E852D7" w:rsidP="00C20E0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Объектами</w:t>
      </w:r>
      <w:r w:rsidRPr="00E852D7">
        <w:rPr>
          <w:rFonts w:ascii="Times New Roman" w:eastAsia="Times New Roman" w:hAnsi="Times New Roman" w:cs="Times New Roman"/>
          <w:sz w:val="28"/>
          <w:szCs w:val="28"/>
        </w:rPr>
        <w:t xml:space="preserve"> контрольного мероприятия</w:t>
      </w:r>
      <w:r w:rsidR="00790FF6">
        <w:rPr>
          <w:rFonts w:ascii="Times New Roman" w:eastAsia="Times New Roman" w:hAnsi="Times New Roman" w:cs="Times New Roman"/>
          <w:sz w:val="28"/>
          <w:szCs w:val="28"/>
        </w:rPr>
        <w:t xml:space="preserve"> являлась </w:t>
      </w:r>
      <w:r w:rsidR="00C20E0B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Муниципального бюджетного учреждения «</w:t>
      </w:r>
      <w:proofErr w:type="spellStart"/>
      <w:r w:rsidR="00C20E0B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Межпоселенческий</w:t>
      </w:r>
      <w:proofErr w:type="spellEnd"/>
      <w:r w:rsidR="00C20E0B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районный Дом культуры» </w:t>
      </w:r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</w:t>
      </w:r>
      <w:proofErr w:type="spellStart"/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(дале</w:t>
      </w:r>
      <w:proofErr w:type="gramStart"/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е-</w:t>
      </w:r>
      <w:proofErr w:type="gramEnd"/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бюджетное Учреждение).</w:t>
      </w:r>
      <w:r w:rsidR="003C01D9" w:rsidRPr="00017791">
        <w:rPr>
          <w:rFonts w:ascii="Times New Roman" w:hAnsi="Times New Roman" w:cs="Times New Roman"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sz w:val="28"/>
          <w:szCs w:val="28"/>
        </w:rPr>
        <w:t xml:space="preserve">   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0E0B">
        <w:rPr>
          <w:rFonts w:ascii="Times New Roman" w:hAnsi="Times New Roman" w:cs="Times New Roman"/>
          <w:noProof/>
          <w:sz w:val="28"/>
          <w:szCs w:val="28"/>
        </w:rPr>
        <w:t xml:space="preserve">12 мая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0E0B">
        <w:rPr>
          <w:rFonts w:ascii="Times New Roman" w:hAnsi="Times New Roman" w:cs="Times New Roman"/>
          <w:noProof/>
          <w:sz w:val="28"/>
          <w:szCs w:val="28"/>
        </w:rPr>
        <w:t>21 мая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 w:rsidR="003C01D9">
        <w:rPr>
          <w:rFonts w:ascii="Times New Roman" w:hAnsi="Times New Roman" w:cs="Times New Roman"/>
          <w:noProof/>
          <w:sz w:val="28"/>
          <w:szCs w:val="28"/>
        </w:rPr>
        <w:t>1</w:t>
      </w:r>
      <w:r w:rsidR="00C20E0B">
        <w:rPr>
          <w:rFonts w:ascii="Times New Roman" w:hAnsi="Times New Roman" w:cs="Times New Roman"/>
          <w:noProof/>
          <w:sz w:val="28"/>
          <w:szCs w:val="28"/>
        </w:rPr>
        <w:t>5</w:t>
      </w:r>
      <w:r w:rsidR="003C01D9"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397886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C20E0B">
        <w:rPr>
          <w:rFonts w:ascii="Times New Roman" w:hAnsi="Times New Roman" w:cs="Times New Roman"/>
          <w:noProof/>
          <w:sz w:val="28"/>
          <w:szCs w:val="28"/>
        </w:rPr>
        <w:t>21.05.2015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20E0B" w:rsidRPr="00C20E0B" w:rsidRDefault="00C20E0B" w:rsidP="00C20E0B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1.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В нарушение ФЗ № 7-ФЗ Комитетом по культуре до настоящего времени не внесены изменения в Положение о Комитете по культуре.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2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В нарушение пункта 8.3 Устава бюджетного Учреждения  отсутствует Порядок закрепления имущества за бюджетным Учреждением.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3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</w:t>
      </w:r>
      <w:r w:rsidRPr="00C20E0B">
        <w:rPr>
          <w:rFonts w:ascii="Times New Roman" w:eastAsia="Lucida Sans Unicode" w:hAnsi="Times New Roman" w:cs="Times New Roman"/>
          <w:kern w:val="1"/>
          <w:sz w:val="24"/>
          <w:szCs w:val="24"/>
          <w:lang w:eastAsia="en-US"/>
        </w:rPr>
        <w:t xml:space="preserve"> </w:t>
      </w:r>
      <w:proofErr w:type="gram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В нарушение </w:t>
      </w:r>
      <w:r w:rsidRPr="00C20E0B">
        <w:rPr>
          <w:rFonts w:ascii="Times New Roman" w:eastAsia="Lucida Sans Unicode" w:hAnsi="Times New Roman" w:cs="Times New Roman"/>
          <w:kern w:val="1"/>
          <w:sz w:val="24"/>
          <w:szCs w:val="24"/>
          <w:lang w:eastAsia="en-US"/>
        </w:rPr>
        <w:t xml:space="preserve"> 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Порядка  исчисления размера средней заработной платы  для определения размера должностного оклада руководителя муниципального учреждения культуры и кинообслуживания, утвержденного постановлением главы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от 10.04.2009 № 35,  должностной оклад директора Бюджетного учреждения утвержден в размере 9 230,00 рублей и отнесен  в соответствии с приказом Министерства здравоохранения и социального развития Российской Федерации от 29.05.2008 № 247-н «Об утверждении профессиональных квалификационных групп</w:t>
      </w:r>
      <w:proofErr w:type="gram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общеотраслевых должностей руководителей, специалистов и служащих» к профессиональной квалификационной группе «Общеотраслевые должности служащих четвертого уровня»  третий квалификационный уровень.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4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. В нарушение постановления администрации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от 22.04.2014 № 428-па «О повышении базовых должностных окладов работников муниципальных бюджетных учреждений культуры и муниципальных бюджетных образовательных учреждений дополнительного образования детей в сфере культуры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lastRenderedPageBreak/>
        <w:t>муниципального района» в утвержденном штатном расписании бюджетного Учреждения должностной оклад контролера билетов утвержден не в установленном размере.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5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В нарушение ведомственного перечня муниципальных услуг (работ), оказываемых (выполняемых) бюджетным Учреждением в качестве основных видов деятельности, утвержденного приказом Комитета по культуре от 15.09.2011 № 25 муниципальное задание на 2014 год утверждено по бюджетному Учреждению на три муниципальные услуги.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6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Муниципальное задание по муниципальной услуге по организации и проведению культурно-массовых мероприятий и по организации деятельности клубных формирований, утвержденное приказом Комитета по культуре от 30.12.2013 № 74 по разделу 2.2. «Объем муниципальной услуги (в натуральных показателях)» утвержден в количестве 4 171 единицы, что не соответствует объему услуг  утвержденных в разделе 3.3 «Объем муниципальной услуги (в стоимостном выражении)».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7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Объем муниципальной услуги (услуга по организации и проведению культурно-массовых мероприятий и по организации деятельности клубных формирований) на 2014 год, утвержденной приказом бюджетного Учреждения от 30.12.2013 № 62 в разрезе структурных подразделений входящих в состав бюджетного Учреждения не соответствует объему муниципальной услуги утвержденной приказом Комитета по культуре от 30.12.2013   № 74.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8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Расчет стоимости нормативных затрат на оказание муниципальной услуги по бюджетному Учреждению в разрезе расходов  непосредственно связанных с оказанием муниципальной услуги  и расходов на содержание имущества муниципального бюджетного Учреждения на 2014 год отсутствует.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9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</w:t>
      </w:r>
      <w:r w:rsidRPr="00C20E0B">
        <w:rPr>
          <w:rFonts w:ascii="Times New Roman" w:eastAsia="Lucida Sans Unicode" w:hAnsi="Times New Roman" w:cs="Times New Roman"/>
          <w:kern w:val="1"/>
          <w:sz w:val="24"/>
          <w:szCs w:val="24"/>
          <w:lang w:eastAsia="en-US"/>
        </w:rPr>
        <w:t xml:space="preserve"> 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Объем субсидий на финансовое обеспечение выполнения муниципального задания на оказание муниципальных услуг  в дополнительных Соглашениях о порядке и условиях предоставления субсидий на финансовое обеспечение выполнения муниципального задания на оказание муниципальных услуг в течение 2014 года,  не соответствует  объему финансового обеспечения  по выполнению муниципального задания,  по бюджетному </w:t>
      </w:r>
      <w:proofErr w:type="gram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Учреждению</w:t>
      </w:r>
      <w:proofErr w:type="gram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утвержденному приказами Комитета по культуре.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1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0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. </w:t>
      </w:r>
      <w:proofErr w:type="gram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В нарушение пункта 2.1.3. раздела 2 Соглашения о порядке и условиях предоставления субсидий на финансовое обеспечение выполнения муниципального задания на оказание муниципальных услуг на 2014 год,  согласно отчета об исполнении бюджетным Учреждением плана его финансово-хозяйственной деятельности  за 2014 год (форма  0503737)  утверждено плановых назначений по субсидиям на выполнение муниципального задания в сумме 56 070 332,85  рублей, фактически перечислено субсидий в</w:t>
      </w:r>
      <w:proofErr w:type="gram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сумме 62 444 048,76 рублей, что на 6 835 197,15 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lastRenderedPageBreak/>
        <w:t>рублей больше, чем утверждено соглашением.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1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1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. </w:t>
      </w:r>
      <w:proofErr w:type="gram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В нарушение постановления главы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от 31.10.2011 № 148 «Об утверждении Порядка определения объема и условий предоставления субсидий муниципальным бюджетным и автономным учреждениям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из бюджета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на иные цели» и приказа финансового управления администрации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от 23.01.2012 № 10 «Об утверждении Порядка санкционирования расходов муниципальных бюджетных (автономных) учреждений, источником финансового обеспечения которых являются</w:t>
      </w:r>
      <w:proofErr w:type="gram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субсидии на иные цели и бюджетные инвестиции» в Комитете по культуре отсутствуют нормативные правовые  акты по перечислению субсидий бюджетным учреждениям на иные цели.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1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2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</w:t>
      </w:r>
      <w:r w:rsidRPr="00C20E0B">
        <w:rPr>
          <w:rFonts w:ascii="Times New Roman" w:eastAsia="Lucida Sans Unicode" w:hAnsi="Times New Roman" w:cs="Times New Roman"/>
          <w:kern w:val="1"/>
          <w:sz w:val="24"/>
          <w:szCs w:val="24"/>
          <w:lang w:eastAsia="en-US"/>
        </w:rPr>
        <w:t xml:space="preserve"> </w:t>
      </w:r>
      <w:proofErr w:type="gram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Размер субсидии на финансовое обеспечение выполнения муниципального задания с учетом нормативных затрат на оказание муниципальных услуг (работ) в уточненных ПФХД бюджетного Учреждения,  не соответствует размеру субсидий  утвержденных в дополнительных Соглашениях и объему финансового обеспечения в утвержденных муниципальных заданиях.</w:t>
      </w:r>
      <w:proofErr w:type="gramEnd"/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1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3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.В нарушение постановления главы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от 26.12.2011 № 176 отсутствует должный контроль Комитета по культуре за выполнением муниципального задания по бюджетному Учреждению.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1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4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. В нарушение п.4.4 главы 4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«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Порядка ведения кассовых операций с банкнотами и монетой Банка России на территории   Российской Федерации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»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от 12.10.2011 г. № 373-п, утвержденного  решением Совета директоров Банка России: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- выдача денег под отчет  проводится без письменного  заявления подотчетного лица;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- наличные денежные средства выдаются из кассы под отчет без подписи руководителя.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1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5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В нарушение Порядка учета бланков строгой отчетности доведенные письмом Министерства культуры РФ от 15.07.2009 № 29-0139/4 «Методические рекомендации о порядке  применения, учета, хранения и уничтожения бланков строгой отчетности организациями и учреждениями, находящимися в ведении Министерства культуры Российской Федерации»: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- в «Книге учета бланков строгой отчетности» (ф.0504045) отсутствует аналитический учет бланков строгой отчетности по стоимости, а так же по материально ответственным и подотчетным лицам (пункт 2.7);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- отсутствует приказ руководителя бюджетного Учреждения об установлении срока сдачи вырученных денежных  средств за реализованные бланки строгой отчетности (пункт 2.12).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1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6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. В нарушение статьи 9 Федерального закона от 06.12.2011 № 402-ФЗ «О бухгалтерском учете» принимаются авансовые отчеты, не соответствующие подтверждающим документам и отсутствия приказа 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lastRenderedPageBreak/>
        <w:t xml:space="preserve">руководителя на командировку. </w:t>
      </w:r>
      <w:r w:rsidRPr="00C20E0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В результате сумма неправомерного расходования бюджетных средств составила в сумме 400,00 рублей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1</w:t>
      </w:r>
      <w:r w:rsidR="008133B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7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</w:t>
      </w:r>
      <w:r w:rsidRPr="00C20E0B">
        <w:rPr>
          <w:rFonts w:ascii="Times New Roman" w:eastAsia="Lucida Sans Unicode" w:hAnsi="Times New Roman" w:cs="Times New Roman"/>
          <w:kern w:val="1"/>
          <w:sz w:val="24"/>
          <w:szCs w:val="24"/>
          <w:lang w:eastAsia="en-US"/>
        </w:rPr>
        <w:t xml:space="preserve"> 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В нарушение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п.п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4.2.1. пункта 4.2. раздела 4 «Финансово-хозяйственная деятельность»  Положения «О платных услугах Муниципального бюджетного учреждения «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Межпоселенческий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районный Дом культуры» </w:t>
      </w:r>
      <w:proofErr w:type="spellStart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района»,  утвержденного приказом комитета по культуре от 31.12.2013 № 83: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приняты к бухгалтерскому учету авансовые отчеты по расходам  платных услуг в сумме 14 570,00 рублей (телемарафон – благотворительный взнос);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на основании приказа бюджетного Учреждения от 22.12.2014 года         № 129 «О выплатах стимулирующего характера»  произведены стимулирующие выплаты за счет средств от приносящей доход деятельности за 2014 год в сумме 247 300,41 рублей (статья 211- 189 938,86 рублей, статья 213 -57 361,55 рублей).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</w:t>
      </w:r>
      <w:r w:rsidRPr="00C20E0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В результате сумма неправомерного расходования бюджетных средств составила в сумме 261 870,41 рублей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1</w:t>
      </w:r>
      <w:r w:rsidR="008133B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8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В нарушение статей 99, 152 ТК РФ излишне начислено заработной платы сторожам  за оплату сверхурочной работы в сумме 4 951,12 рублей (статья 211- 3 802,63 рубля, статья 213 – 1 148,49 рублей).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</w:t>
      </w:r>
      <w:r w:rsidR="008133B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19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 В нарушении статьи 9 Федерального закона от 06.12.2011 № 402-ФЗ «О бухгалтерском учете»</w:t>
      </w:r>
      <w:r w:rsidRPr="00C20E0B">
        <w:rPr>
          <w:rFonts w:ascii="Times New Roman" w:eastAsia="Lucida Sans Unicode" w:hAnsi="Times New Roman" w:cs="Times New Roman"/>
          <w:kern w:val="1"/>
          <w:sz w:val="24"/>
          <w:szCs w:val="24"/>
          <w:lang w:eastAsia="en-US"/>
        </w:rPr>
        <w:t xml:space="preserve"> 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принимаются к учету счета-фактуры: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- без подписи «заказчика» в актах – приема работ;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- без акта выполненных работ;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- без подписи «грузополучателя» в товарной накладной;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- с отсутствием товарной накладной.</w:t>
      </w:r>
    </w:p>
    <w:p w:rsidR="00C20E0B" w:rsidRPr="00C20E0B" w:rsidRDefault="00C20E0B" w:rsidP="00C20E0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2</w:t>
      </w:r>
      <w:r w:rsidR="008133B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0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. За проверяемый период бюджетным Учреждением перечислены денежные средства  в сумме 3 300,00 рублей за штраф (за несвоевременное предоставление налоговой декларации). </w:t>
      </w:r>
      <w:r w:rsidRPr="00C20E0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en-US"/>
        </w:rPr>
        <w:t>В результате сумма неэффективного использования  бюджетных средств составила в сумме  3 300,00рублей</w:t>
      </w:r>
      <w:r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</w:t>
      </w:r>
    </w:p>
    <w:p w:rsidR="00B56058" w:rsidRDefault="00B56058" w:rsidP="00B560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B56058" w:rsidRDefault="00EC2F7C" w:rsidP="00EC2F7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По результатм контрольного мероприятия Контрольно-счетной палатой выставлено Предстваление</w:t>
      </w:r>
      <w:r w:rsidRPr="00EC2F7C">
        <w:t xml:space="preserve"> </w:t>
      </w:r>
      <w:r w:rsidR="008133B8">
        <w:rPr>
          <w:rFonts w:ascii="Times New Roman" w:hAnsi="Times New Roman" w:cs="Times New Roman"/>
          <w:sz w:val="28"/>
          <w:szCs w:val="28"/>
        </w:rPr>
        <w:t xml:space="preserve">председателю комитета по культуре, молодежной политике и спорту </w:t>
      </w:r>
      <w:r w:rsidRPr="00EC2F7C">
        <w:rPr>
          <w:rFonts w:ascii="Times New Roman" w:hAnsi="Times New Roman" w:cs="Times New Roman"/>
          <w:noProof/>
          <w:sz w:val="28"/>
          <w:szCs w:val="28"/>
        </w:rPr>
        <w:t>для принятия мер по устранению выявленных нарушений   при провед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ении </w:t>
      </w:r>
      <w:r w:rsidRPr="00EC2F7C">
        <w:rPr>
          <w:rFonts w:ascii="Times New Roman" w:hAnsi="Times New Roman" w:cs="Times New Roman"/>
          <w:noProof/>
          <w:sz w:val="28"/>
          <w:szCs w:val="28"/>
        </w:rPr>
        <w:t xml:space="preserve">контрольного мероприятия </w:t>
      </w:r>
      <w:r w:rsidR="008133B8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 xml:space="preserve">мероприятие </w:t>
      </w:r>
      <w:r w:rsidR="008133B8" w:rsidRPr="00C20E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«Проверка  соблюдения установленного порядка формирования и финансового обеспечения выполнения муниципального задания </w:t>
      </w:r>
      <w:r w:rsidR="008133B8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Муниципального бюджетного учреждения «</w:t>
      </w:r>
      <w:proofErr w:type="spellStart"/>
      <w:r w:rsidR="008133B8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Межпоселенческий</w:t>
      </w:r>
      <w:proofErr w:type="spellEnd"/>
      <w:r w:rsidR="008133B8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районный Дом культуры» </w:t>
      </w:r>
      <w:proofErr w:type="spellStart"/>
      <w:r w:rsidR="008133B8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="008133B8" w:rsidRP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</w:t>
      </w:r>
      <w:r w:rsidR="008133B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»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8133B8">
        <w:rPr>
          <w:rFonts w:ascii="Times New Roman" w:hAnsi="Times New Roman" w:cs="Times New Roman"/>
          <w:noProof/>
          <w:sz w:val="28"/>
          <w:szCs w:val="28"/>
        </w:rPr>
        <w:t xml:space="preserve"> 25.05.2015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№ </w:t>
      </w:r>
      <w:r w:rsidR="008133B8">
        <w:rPr>
          <w:rFonts w:ascii="Times New Roman" w:hAnsi="Times New Roman" w:cs="Times New Roman"/>
          <w:noProof/>
          <w:sz w:val="28"/>
          <w:szCs w:val="28"/>
        </w:rPr>
        <w:t>91</w:t>
      </w:r>
      <w:r w:rsidRPr="00EC2F7C">
        <w:rPr>
          <w:rFonts w:ascii="Times New Roman" w:hAnsi="Times New Roman" w:cs="Times New Roman"/>
          <w:noProof/>
          <w:sz w:val="28"/>
          <w:szCs w:val="28"/>
        </w:rPr>
        <w:t>.</w:t>
      </w:r>
      <w:proofErr w:type="gramEnd"/>
    </w:p>
    <w:p w:rsidR="00EE4E8F" w:rsidRPr="00EB148B" w:rsidRDefault="00B56058" w:rsidP="008133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B56058">
        <w:rPr>
          <w:rFonts w:ascii="Times New Roman" w:hAnsi="Times New Roman" w:cs="Times New Roman"/>
          <w:noProof/>
          <w:sz w:val="28"/>
          <w:szCs w:val="28"/>
        </w:rPr>
        <w:t xml:space="preserve">      Отчет о результатах контрольного мероприятия направлены Главе Ульчского района, в С</w:t>
      </w:r>
      <w:r w:rsidR="008133B8">
        <w:rPr>
          <w:rFonts w:ascii="Times New Roman" w:hAnsi="Times New Roman" w:cs="Times New Roman"/>
          <w:noProof/>
          <w:sz w:val="28"/>
          <w:szCs w:val="28"/>
        </w:rPr>
        <w:t xml:space="preserve">обрание </w:t>
      </w:r>
      <w:r w:rsidRPr="00B56058">
        <w:rPr>
          <w:rFonts w:ascii="Times New Roman" w:hAnsi="Times New Roman" w:cs="Times New Roman"/>
          <w:noProof/>
          <w:sz w:val="28"/>
          <w:szCs w:val="28"/>
        </w:rPr>
        <w:t xml:space="preserve"> депутатов </w:t>
      </w:r>
      <w:r w:rsidR="008133B8">
        <w:rPr>
          <w:rFonts w:ascii="Times New Roman" w:hAnsi="Times New Roman" w:cs="Times New Roman"/>
          <w:noProof/>
          <w:sz w:val="28"/>
          <w:szCs w:val="28"/>
        </w:rPr>
        <w:t>Ульчского муниципального района.</w:t>
      </w:r>
      <w:bookmarkStart w:id="0" w:name="_GoBack"/>
      <w:bookmarkEnd w:id="0"/>
    </w:p>
    <w:sectPr w:rsidR="00EE4E8F" w:rsidRPr="00EB148B" w:rsidSect="001D7F71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950" w:rsidRDefault="00ED2950" w:rsidP="00A81D66">
      <w:pPr>
        <w:spacing w:after="0" w:line="240" w:lineRule="auto"/>
      </w:pPr>
      <w:r>
        <w:separator/>
      </w:r>
    </w:p>
  </w:endnote>
  <w:endnote w:type="continuationSeparator" w:id="0">
    <w:p w:rsidR="00ED2950" w:rsidRDefault="00ED2950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1D7F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3B8">
          <w:rPr>
            <w:noProof/>
          </w:rPr>
          <w:t>2</w:t>
        </w:r>
        <w:r>
          <w:fldChar w:fldCharType="end"/>
        </w:r>
      </w:p>
    </w:sdtContent>
  </w:sdt>
  <w:p w:rsidR="009553F0" w:rsidRDefault="009553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950" w:rsidRDefault="00ED2950" w:rsidP="00A81D66">
      <w:pPr>
        <w:spacing w:after="0" w:line="240" w:lineRule="auto"/>
      </w:pPr>
      <w:r>
        <w:separator/>
      </w:r>
    </w:p>
  </w:footnote>
  <w:footnote w:type="continuationSeparator" w:id="0">
    <w:p w:rsidR="00ED2950" w:rsidRDefault="00ED2950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CB5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28E8"/>
    <w:rsid w:val="000E3A67"/>
    <w:rsid w:val="000E42D7"/>
    <w:rsid w:val="000E4936"/>
    <w:rsid w:val="000E4CC5"/>
    <w:rsid w:val="000E4FC7"/>
    <w:rsid w:val="000E7167"/>
    <w:rsid w:val="000E773D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6C9A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228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2950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00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97886"/>
    <w:rsid w:val="003A00F7"/>
    <w:rsid w:val="003A79D3"/>
    <w:rsid w:val="003B0349"/>
    <w:rsid w:val="003B05EA"/>
    <w:rsid w:val="003B4027"/>
    <w:rsid w:val="003B4FC5"/>
    <w:rsid w:val="003C001B"/>
    <w:rsid w:val="003C01D9"/>
    <w:rsid w:val="003C18F3"/>
    <w:rsid w:val="003D0B77"/>
    <w:rsid w:val="003D2261"/>
    <w:rsid w:val="003D3F2E"/>
    <w:rsid w:val="003D472E"/>
    <w:rsid w:val="003D6F16"/>
    <w:rsid w:val="003E477C"/>
    <w:rsid w:val="003F1017"/>
    <w:rsid w:val="003F333E"/>
    <w:rsid w:val="00400C41"/>
    <w:rsid w:val="00403462"/>
    <w:rsid w:val="00412A20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27A2E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A6133"/>
    <w:rsid w:val="005B5D27"/>
    <w:rsid w:val="005B667D"/>
    <w:rsid w:val="005B7886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5AED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22AA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71AC"/>
    <w:rsid w:val="00780894"/>
    <w:rsid w:val="00781CA4"/>
    <w:rsid w:val="00783C95"/>
    <w:rsid w:val="00787924"/>
    <w:rsid w:val="007909D5"/>
    <w:rsid w:val="00790FF6"/>
    <w:rsid w:val="0079494D"/>
    <w:rsid w:val="00795BD3"/>
    <w:rsid w:val="007A0BF1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33B8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514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36851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4D2C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56058"/>
    <w:rsid w:val="00B60A17"/>
    <w:rsid w:val="00B60ABC"/>
    <w:rsid w:val="00B81AD6"/>
    <w:rsid w:val="00B83097"/>
    <w:rsid w:val="00B83836"/>
    <w:rsid w:val="00B865CD"/>
    <w:rsid w:val="00B96C3D"/>
    <w:rsid w:val="00BA074B"/>
    <w:rsid w:val="00BA2319"/>
    <w:rsid w:val="00BA317C"/>
    <w:rsid w:val="00BA3771"/>
    <w:rsid w:val="00BC3A4A"/>
    <w:rsid w:val="00BC6B72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4937"/>
    <w:rsid w:val="00C05A2D"/>
    <w:rsid w:val="00C104CF"/>
    <w:rsid w:val="00C1128D"/>
    <w:rsid w:val="00C12F94"/>
    <w:rsid w:val="00C15B26"/>
    <w:rsid w:val="00C16D3F"/>
    <w:rsid w:val="00C20769"/>
    <w:rsid w:val="00C20E0B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456B9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32E4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0BB5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0E04"/>
    <w:rsid w:val="00E0604D"/>
    <w:rsid w:val="00E103AA"/>
    <w:rsid w:val="00E12111"/>
    <w:rsid w:val="00E14768"/>
    <w:rsid w:val="00E1504E"/>
    <w:rsid w:val="00E20ABE"/>
    <w:rsid w:val="00E22621"/>
    <w:rsid w:val="00E22B0D"/>
    <w:rsid w:val="00E247CB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B35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52D7"/>
    <w:rsid w:val="00E87656"/>
    <w:rsid w:val="00E901D6"/>
    <w:rsid w:val="00E963C8"/>
    <w:rsid w:val="00E97EB5"/>
    <w:rsid w:val="00EB0568"/>
    <w:rsid w:val="00EB148B"/>
    <w:rsid w:val="00EB5092"/>
    <w:rsid w:val="00EC2967"/>
    <w:rsid w:val="00EC2F7C"/>
    <w:rsid w:val="00EC77AB"/>
    <w:rsid w:val="00ED08FF"/>
    <w:rsid w:val="00ED2950"/>
    <w:rsid w:val="00ED2E10"/>
    <w:rsid w:val="00ED508E"/>
    <w:rsid w:val="00EE3BDE"/>
    <w:rsid w:val="00EE4E8F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2EF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69CDF-CDFE-40A2-B8B9-BDAFDBCF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12</cp:revision>
  <cp:lastPrinted>2014-02-09T04:17:00Z</cp:lastPrinted>
  <dcterms:created xsi:type="dcterms:W3CDTF">2014-06-03T00:38:00Z</dcterms:created>
  <dcterms:modified xsi:type="dcterms:W3CDTF">2015-06-25T06:39:00Z</dcterms:modified>
</cp:coreProperties>
</file>