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4"/>
          <w:szCs w:val="24"/>
          <w:u w:val="single"/>
        </w:rPr>
      </w:pP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>КОНТРОЛЬНО-СЧЕТНАЯ ПАЛАТА</w:t>
      </w: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>УЛЬЧСКОГО МУНИЦИПАЛЬНОГО РАЙОНА</w:t>
      </w: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>Хабаровского края</w:t>
      </w: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8"/>
          <w:szCs w:val="28"/>
        </w:rPr>
      </w:pP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>РАСПОРЯЖЕНИЕ</w:t>
      </w:r>
    </w:p>
    <w:p w:rsidR="00451E18" w:rsidRPr="00451E18" w:rsidRDefault="00451E18" w:rsidP="00451E18">
      <w:pPr>
        <w:widowControl w:val="0"/>
        <w:tabs>
          <w:tab w:val="left" w:pos="4111"/>
        </w:tabs>
        <w:suppressAutoHyphens/>
        <w:spacing w:after="0" w:line="240" w:lineRule="auto"/>
        <w:rPr>
          <w:rFonts w:ascii="Times New Roman" w:eastAsia="Lucida Sans Unicode" w:hAnsi="Times New Roman" w:cs="Tahoma"/>
          <w:kern w:val="1"/>
          <w:sz w:val="24"/>
          <w:szCs w:val="24"/>
          <w:u w:val="single"/>
        </w:rPr>
      </w:pPr>
    </w:p>
    <w:p w:rsidR="00451E18" w:rsidRPr="00451E18" w:rsidRDefault="00451E18" w:rsidP="00451E1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kern w:val="1"/>
          <w:sz w:val="24"/>
          <w:szCs w:val="24"/>
          <w:u w:val="single"/>
        </w:rPr>
      </w:pPr>
    </w:p>
    <w:p w:rsidR="00F0005E" w:rsidRPr="00451E18" w:rsidRDefault="00451E18" w:rsidP="00451E18">
      <w:pPr>
        <w:widowControl w:val="0"/>
        <w:suppressAutoHyphens/>
        <w:spacing w:after="0" w:line="240" w:lineRule="auto"/>
        <w:ind w:hanging="142"/>
        <w:rPr>
          <w:rFonts w:ascii="Times New Roman" w:eastAsia="Lucida Sans Unicode" w:hAnsi="Times New Roman" w:cs="Tahoma"/>
          <w:kern w:val="1"/>
          <w:sz w:val="26"/>
          <w:szCs w:val="26"/>
        </w:rPr>
      </w:pP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>от 2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5</w:t>
      </w:r>
      <w:r w:rsidRPr="00451E18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.06.2014                                         </w:t>
      </w:r>
      <w:proofErr w:type="spellStart"/>
      <w:r w:rsidRPr="00451E18">
        <w:rPr>
          <w:rFonts w:ascii="Times New Roman" w:eastAsia="Lucida Sans Unicode" w:hAnsi="Times New Roman" w:cs="Tahoma"/>
          <w:kern w:val="1"/>
          <w:sz w:val="24"/>
          <w:szCs w:val="24"/>
        </w:rPr>
        <w:t>с</w:t>
      </w:r>
      <w:proofErr w:type="gramStart"/>
      <w:r w:rsidRPr="00451E18">
        <w:rPr>
          <w:rFonts w:ascii="Times New Roman" w:eastAsia="Lucida Sans Unicode" w:hAnsi="Times New Roman" w:cs="Tahoma"/>
          <w:kern w:val="1"/>
          <w:sz w:val="24"/>
          <w:szCs w:val="24"/>
        </w:rPr>
        <w:t>.Б</w:t>
      </w:r>
      <w:proofErr w:type="gramEnd"/>
      <w:r w:rsidRPr="00451E18">
        <w:rPr>
          <w:rFonts w:ascii="Times New Roman" w:eastAsia="Lucida Sans Unicode" w:hAnsi="Times New Roman" w:cs="Tahoma"/>
          <w:kern w:val="1"/>
          <w:sz w:val="24"/>
          <w:szCs w:val="24"/>
        </w:rPr>
        <w:t>огородское</w:t>
      </w:r>
      <w:proofErr w:type="spellEnd"/>
      <w:r w:rsidRPr="00451E18">
        <w:rPr>
          <w:rFonts w:ascii="Times New Roman" w:eastAsia="Lucida Sans Unicode" w:hAnsi="Times New Roman" w:cs="Tahoma"/>
          <w:kern w:val="1"/>
          <w:sz w:val="26"/>
          <w:szCs w:val="26"/>
        </w:rPr>
        <w:tab/>
      </w:r>
      <w:r w:rsidRPr="00451E18">
        <w:rPr>
          <w:rFonts w:ascii="Times New Roman" w:eastAsia="Lucida Sans Unicode" w:hAnsi="Times New Roman" w:cs="Tahoma"/>
          <w:kern w:val="1"/>
          <w:sz w:val="26"/>
          <w:szCs w:val="26"/>
        </w:rPr>
        <w:tab/>
        <w:t xml:space="preserve">                      № 3</w:t>
      </w:r>
      <w:r>
        <w:rPr>
          <w:rFonts w:ascii="Times New Roman" w:eastAsia="Lucida Sans Unicode" w:hAnsi="Times New Roman" w:cs="Tahoma"/>
          <w:kern w:val="1"/>
          <w:sz w:val="26"/>
          <w:szCs w:val="26"/>
        </w:rPr>
        <w:t>1</w:t>
      </w:r>
      <w:r w:rsidRPr="00451E18">
        <w:rPr>
          <w:rFonts w:ascii="Times New Roman" w:eastAsia="Lucida Sans Unicode" w:hAnsi="Times New Roman" w:cs="Tahoma"/>
          <w:kern w:val="1"/>
          <w:sz w:val="26"/>
          <w:szCs w:val="26"/>
        </w:rPr>
        <w:tab/>
      </w:r>
    </w:p>
    <w:p w:rsidR="00F0005E" w:rsidRDefault="00F0005E">
      <w:pPr>
        <w:rPr>
          <w:rFonts w:ascii="Times New Roman" w:hAnsi="Times New Roman" w:cs="Times New Roman"/>
          <w:sz w:val="28"/>
          <w:szCs w:val="28"/>
        </w:rPr>
      </w:pPr>
    </w:p>
    <w:p w:rsidR="0002334B" w:rsidRDefault="00F0005E" w:rsidP="0070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    утверждении  </w:t>
      </w:r>
      <w:r w:rsidR="00705BA4">
        <w:rPr>
          <w:rFonts w:ascii="Times New Roman" w:hAnsi="Times New Roman" w:cs="Times New Roman"/>
          <w:sz w:val="28"/>
          <w:szCs w:val="28"/>
        </w:rPr>
        <w:t xml:space="preserve">СОД 2 - </w:t>
      </w:r>
      <w:r>
        <w:rPr>
          <w:rFonts w:ascii="Times New Roman" w:hAnsi="Times New Roman" w:cs="Times New Roman"/>
          <w:sz w:val="28"/>
          <w:szCs w:val="28"/>
        </w:rPr>
        <w:t xml:space="preserve">стандарта </w:t>
      </w:r>
      <w:r w:rsidRPr="00F0005E">
        <w:rPr>
          <w:rFonts w:ascii="Times New Roman" w:hAnsi="Times New Roman" w:cs="Times New Roman"/>
          <w:sz w:val="28"/>
          <w:szCs w:val="28"/>
        </w:rPr>
        <w:t xml:space="preserve"> </w:t>
      </w:r>
      <w:r w:rsidR="00705BA4">
        <w:rPr>
          <w:rFonts w:ascii="Times New Roman" w:hAnsi="Times New Roman" w:cs="Times New Roman"/>
          <w:sz w:val="28"/>
          <w:szCs w:val="28"/>
        </w:rPr>
        <w:t xml:space="preserve">организации деятельности Контрольно-счетной палаты </w:t>
      </w:r>
      <w:proofErr w:type="spellStart"/>
      <w:r w:rsidR="00705BA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705BA4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B46F4">
        <w:rPr>
          <w:rFonts w:ascii="Times New Roman" w:hAnsi="Times New Roman" w:cs="Times New Roman"/>
          <w:sz w:val="28"/>
          <w:szCs w:val="28"/>
        </w:rPr>
        <w:t>П</w:t>
      </w:r>
      <w:r w:rsidR="0002334B">
        <w:rPr>
          <w:rFonts w:ascii="Times New Roman" w:hAnsi="Times New Roman" w:cs="Times New Roman"/>
          <w:sz w:val="28"/>
          <w:szCs w:val="28"/>
        </w:rPr>
        <w:t>орядок планирования</w:t>
      </w:r>
      <w:r w:rsidR="00936F90">
        <w:rPr>
          <w:rFonts w:ascii="Times New Roman" w:hAnsi="Times New Roman" w:cs="Times New Roman"/>
          <w:sz w:val="28"/>
          <w:szCs w:val="28"/>
        </w:rPr>
        <w:t xml:space="preserve"> </w:t>
      </w:r>
      <w:r w:rsidR="0002334B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936F90">
        <w:rPr>
          <w:rFonts w:ascii="Times New Roman" w:hAnsi="Times New Roman" w:cs="Times New Roman"/>
          <w:sz w:val="28"/>
          <w:szCs w:val="28"/>
        </w:rPr>
        <w:t xml:space="preserve"> </w:t>
      </w:r>
      <w:r w:rsidR="0002334B">
        <w:rPr>
          <w:rFonts w:ascii="Times New Roman" w:hAnsi="Times New Roman" w:cs="Times New Roman"/>
          <w:sz w:val="28"/>
          <w:szCs w:val="28"/>
        </w:rPr>
        <w:t xml:space="preserve"> Контрольно-счетной</w:t>
      </w:r>
    </w:p>
    <w:p w:rsidR="0002334B" w:rsidRPr="00F0005E" w:rsidRDefault="0002334B" w:rsidP="0070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палаты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муниципального    района   Хабаровского края»</w:t>
      </w:r>
    </w:p>
    <w:p w:rsidR="00F0005E" w:rsidRPr="00F0005E" w:rsidRDefault="00F0005E" w:rsidP="00936F90">
      <w:pPr>
        <w:rPr>
          <w:rFonts w:ascii="Times New Roman" w:hAnsi="Times New Roman" w:cs="Times New Roman"/>
          <w:sz w:val="28"/>
          <w:szCs w:val="28"/>
        </w:rPr>
      </w:pPr>
    </w:p>
    <w:p w:rsidR="00705BA4" w:rsidRDefault="00705BA4" w:rsidP="00705B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0005E" w:rsidRPr="00F0005E">
        <w:rPr>
          <w:rFonts w:ascii="Times New Roman" w:hAnsi="Times New Roman" w:cs="Times New Roman"/>
          <w:sz w:val="28"/>
          <w:szCs w:val="28"/>
        </w:rPr>
        <w:t xml:space="preserve"> </w:t>
      </w:r>
      <w:r w:rsidRPr="00705BA4">
        <w:rPr>
          <w:rFonts w:ascii="Times New Roman" w:eastAsia="Lucida Sans Unicode" w:hAnsi="Times New Roman" w:cs="Tahoma"/>
          <w:kern w:val="1"/>
          <w:sz w:val="28"/>
          <w:szCs w:val="28"/>
        </w:rPr>
        <w:t>В соответствии со статьей 11</w:t>
      </w:r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07.02.2011  N 6-ФЗ "Об общих принципах организации и деятельности контрольно-счетных органов субъектов Российской Федерации и муниципальных образований", статьей 37.1 решения Собрания депутатов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31.08.2012  № 438 «О внесении изменений в Устав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края», разделом 11 Положения «О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</w:t>
      </w:r>
      <w:proofErr w:type="spellEnd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счетной палате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края», утвержденного решением Собрания депутатов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31.10.2012   № 458, с целью решения внутренних вопросов организации деятельности Контрольно-счетной палаты </w:t>
      </w:r>
      <w:proofErr w:type="spellStart"/>
      <w:r w:rsidRPr="00705BA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края,</w:t>
      </w:r>
    </w:p>
    <w:p w:rsidR="00705BA4" w:rsidRPr="00705BA4" w:rsidRDefault="00705BA4" w:rsidP="00705BA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0005E" w:rsidRPr="00705BA4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СОД 2-стандарт </w:t>
      </w:r>
      <w:r w:rsidRPr="00F00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деятельности Контрольно-счетной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r w:rsidR="006B46F4">
        <w:rPr>
          <w:rFonts w:ascii="Times New Roman" w:hAnsi="Times New Roman" w:cs="Times New Roman"/>
          <w:sz w:val="28"/>
          <w:szCs w:val="28"/>
        </w:rPr>
        <w:t>а Хабаровского края           «</w:t>
      </w:r>
      <w:r>
        <w:rPr>
          <w:rFonts w:ascii="Times New Roman" w:hAnsi="Times New Roman" w:cs="Times New Roman"/>
          <w:sz w:val="28"/>
          <w:szCs w:val="28"/>
        </w:rPr>
        <w:t>Порядок планирования  работы  Контрольно-счетной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палаты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муниципального    района   Хабаровского края»</w:t>
      </w:r>
      <w:r w:rsidR="004358CE">
        <w:rPr>
          <w:rFonts w:ascii="Times New Roman" w:hAnsi="Times New Roman" w:cs="Times New Roman"/>
          <w:sz w:val="28"/>
          <w:szCs w:val="28"/>
        </w:rPr>
        <w:t>.</w:t>
      </w:r>
    </w:p>
    <w:p w:rsidR="00F0005E" w:rsidRPr="00F0005E" w:rsidRDefault="0002334B" w:rsidP="0070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2DC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705BA4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7122DC">
        <w:rPr>
          <w:rFonts w:ascii="Times New Roman" w:hAnsi="Times New Roman" w:cs="Times New Roman"/>
          <w:sz w:val="28"/>
          <w:szCs w:val="28"/>
        </w:rPr>
        <w:t>утратившим силу распоряжение</w:t>
      </w:r>
      <w:r w:rsidR="00705BA4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при Собрании депутатов от 21.02.2012 № 9</w:t>
      </w:r>
      <w:r w:rsidR="007122DC" w:rsidRPr="007122DC">
        <w:rPr>
          <w:rFonts w:ascii="Times New Roman" w:hAnsi="Times New Roman" w:cs="Times New Roman"/>
          <w:sz w:val="28"/>
          <w:szCs w:val="28"/>
        </w:rPr>
        <w:t xml:space="preserve"> </w:t>
      </w:r>
      <w:r w:rsidR="007122DC">
        <w:rPr>
          <w:rFonts w:ascii="Times New Roman" w:hAnsi="Times New Roman" w:cs="Times New Roman"/>
          <w:sz w:val="28"/>
          <w:szCs w:val="28"/>
        </w:rPr>
        <w:t xml:space="preserve">« Об      утверждении  стандарта </w:t>
      </w:r>
      <w:r w:rsidR="007122DC" w:rsidRPr="00F0005E">
        <w:rPr>
          <w:rFonts w:ascii="Times New Roman" w:hAnsi="Times New Roman" w:cs="Times New Roman"/>
          <w:sz w:val="28"/>
          <w:szCs w:val="28"/>
        </w:rPr>
        <w:t xml:space="preserve"> внешнего муниципального</w:t>
      </w:r>
      <w:r w:rsidR="007122DC">
        <w:rPr>
          <w:rFonts w:ascii="Times New Roman" w:hAnsi="Times New Roman" w:cs="Times New Roman"/>
          <w:sz w:val="28"/>
          <w:szCs w:val="28"/>
        </w:rPr>
        <w:t xml:space="preserve">   финансово</w:t>
      </w:r>
      <w:r w:rsidR="00705BA4">
        <w:rPr>
          <w:rFonts w:ascii="Times New Roman" w:hAnsi="Times New Roman" w:cs="Times New Roman"/>
          <w:sz w:val="28"/>
          <w:szCs w:val="28"/>
        </w:rPr>
        <w:t>го     контроля    СОД  2     «</w:t>
      </w:r>
      <w:r w:rsidR="007122DC">
        <w:rPr>
          <w:rFonts w:ascii="Times New Roman" w:hAnsi="Times New Roman" w:cs="Times New Roman"/>
          <w:sz w:val="28"/>
          <w:szCs w:val="28"/>
        </w:rPr>
        <w:t xml:space="preserve">Порядок планирования работы Контрольно-счетной     палаты  </w:t>
      </w:r>
      <w:r w:rsidR="00705BA4">
        <w:rPr>
          <w:rFonts w:ascii="Times New Roman" w:hAnsi="Times New Roman" w:cs="Times New Roman"/>
          <w:sz w:val="28"/>
          <w:szCs w:val="28"/>
        </w:rPr>
        <w:t xml:space="preserve">при Собрании депутатов </w:t>
      </w:r>
      <w:proofErr w:type="spellStart"/>
      <w:r w:rsidR="00705BA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705BA4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7122DC">
        <w:rPr>
          <w:rFonts w:ascii="Times New Roman" w:hAnsi="Times New Roman" w:cs="Times New Roman"/>
          <w:sz w:val="28"/>
          <w:szCs w:val="28"/>
        </w:rPr>
        <w:t>»».</w:t>
      </w:r>
    </w:p>
    <w:p w:rsidR="00F0005E" w:rsidRPr="00F0005E" w:rsidRDefault="00F0005E" w:rsidP="00023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22DC">
        <w:rPr>
          <w:rFonts w:ascii="Times New Roman" w:hAnsi="Times New Roman" w:cs="Times New Roman"/>
          <w:sz w:val="28"/>
          <w:szCs w:val="28"/>
        </w:rPr>
        <w:t>3.</w:t>
      </w:r>
      <w:r w:rsidR="00936F90">
        <w:rPr>
          <w:rFonts w:ascii="Times New Roman" w:hAnsi="Times New Roman" w:cs="Times New Roman"/>
          <w:sz w:val="28"/>
          <w:szCs w:val="28"/>
        </w:rPr>
        <w:t xml:space="preserve"> </w:t>
      </w:r>
      <w:r w:rsidR="00DE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005E">
        <w:rPr>
          <w:rFonts w:ascii="Times New Roman" w:hAnsi="Times New Roman" w:cs="Times New Roman"/>
          <w:sz w:val="28"/>
          <w:szCs w:val="28"/>
        </w:rPr>
        <w:t>Контроль</w:t>
      </w:r>
      <w:r w:rsidR="007122DC">
        <w:rPr>
          <w:rFonts w:ascii="Times New Roman" w:hAnsi="Times New Roman" w:cs="Times New Roman"/>
          <w:sz w:val="28"/>
          <w:szCs w:val="28"/>
        </w:rPr>
        <w:t xml:space="preserve"> </w:t>
      </w:r>
      <w:r w:rsidRPr="00F0005E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F0005E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F0005E" w:rsidRPr="00F0005E" w:rsidRDefault="00F0005E" w:rsidP="00F0005E">
      <w:pPr>
        <w:rPr>
          <w:rFonts w:ascii="Times New Roman" w:hAnsi="Times New Roman" w:cs="Times New Roman"/>
          <w:sz w:val="28"/>
          <w:szCs w:val="28"/>
        </w:rPr>
      </w:pPr>
    </w:p>
    <w:p w:rsidR="00F0005E" w:rsidRPr="00F0005E" w:rsidRDefault="00F0005E" w:rsidP="00F0005E">
      <w:pPr>
        <w:rPr>
          <w:rFonts w:ascii="Times New Roman" w:hAnsi="Times New Roman" w:cs="Times New Roman"/>
          <w:sz w:val="28"/>
          <w:szCs w:val="28"/>
        </w:rPr>
      </w:pPr>
    </w:p>
    <w:p w:rsidR="00F0005E" w:rsidRPr="00F0005E" w:rsidRDefault="00F0005E" w:rsidP="00F000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005E" w:rsidRPr="00F0005E" w:rsidRDefault="00F0005E" w:rsidP="00F000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005E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0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0005E">
        <w:rPr>
          <w:rFonts w:ascii="Times New Roman" w:hAnsi="Times New Roman" w:cs="Times New Roman"/>
          <w:sz w:val="28"/>
          <w:szCs w:val="28"/>
        </w:rPr>
        <w:t>онтрольно-</w:t>
      </w:r>
    </w:p>
    <w:p w:rsidR="00F0005E" w:rsidRDefault="00F0005E" w:rsidP="00A80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005E">
        <w:rPr>
          <w:rFonts w:ascii="Times New Roman" w:hAnsi="Times New Roman" w:cs="Times New Roman"/>
          <w:sz w:val="28"/>
          <w:szCs w:val="28"/>
        </w:rPr>
        <w:t xml:space="preserve">счетной палаты                                                          </w:t>
      </w:r>
      <w:r w:rsidR="00A8003A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A8003A">
        <w:rPr>
          <w:rFonts w:ascii="Times New Roman" w:hAnsi="Times New Roman" w:cs="Times New Roman"/>
          <w:sz w:val="28"/>
          <w:szCs w:val="28"/>
        </w:rPr>
        <w:t>Г.Л.Бабина</w:t>
      </w:r>
      <w:proofErr w:type="spellEnd"/>
    </w:p>
    <w:p w:rsidR="00540E2B" w:rsidRPr="00540E2B" w:rsidRDefault="00540E2B" w:rsidP="00540E2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КОНТРОЛЬНО-СЧЕТНАЯ ПАЛАТА УЛЬЧСКОГО МУНИЦИПАЛЬНОГО РАЙОНА  ХАБАРОВСКОГО КРАЯ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0E2B" w:rsidRPr="00540E2B" w:rsidRDefault="00540E2B" w:rsidP="00540E2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СТАНДАРТ ОРГАНИЗАЦИИ ДЕЯТЕЛЬНОСТИ КОНТРОЛЬНО-СЧЕТНОЙ ПАЛАТЫ УЛЬЧСКОГО МУНИЦИПАЛЬНОГО РАЙОНА</w:t>
      </w:r>
      <w:r w:rsidRPr="00540E2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540E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ХАБАРОВСКОГО  КРАЯ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40E2B" w:rsidRPr="00540E2B" w:rsidRDefault="00540E2B" w:rsidP="00540E2B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 2 «Порядок планирования работы Контрольно-счетной палаты  </w:t>
      </w:r>
      <w:proofErr w:type="spellStart"/>
      <w:r w:rsidRPr="00540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района Хабаровского края».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(утвержден распоряжением  Контрольно-счётной палаты </w:t>
      </w:r>
      <w:proofErr w:type="spellStart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района Хабаровского края </w:t>
      </w:r>
      <w:proofErr w:type="gramEnd"/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25.06.2014   №  31)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огородское</w:t>
      </w:r>
      <w:proofErr w:type="spellEnd"/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2014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Содержание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p w:rsidR="00540E2B" w:rsidRPr="00540E2B" w:rsidRDefault="00540E2B" w:rsidP="00540E2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Общие положения……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………………………………………………………..  </w:t>
      </w: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                                                                                                                                  </w:t>
      </w:r>
    </w:p>
    <w:p w:rsidR="00540E2B" w:rsidRPr="00540E2B" w:rsidRDefault="00540E2B" w:rsidP="00540E2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Цель, задачи и принципы планирования работы Контрольно-счетной палаты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3- 4</w:t>
      </w:r>
    </w:p>
    <w:p w:rsidR="00540E2B" w:rsidRPr="00540E2B" w:rsidRDefault="00540E2B" w:rsidP="00540E2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документы Контрольно-счетной палаты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40E2B" w:rsidRPr="00540E2B" w:rsidRDefault="00540E2B" w:rsidP="00540E2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утверждение плановых документов</w:t>
      </w: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4-6</w:t>
      </w:r>
    </w:p>
    <w:p w:rsidR="00540E2B" w:rsidRPr="00540E2B" w:rsidRDefault="00540E2B" w:rsidP="00540E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Форма, структура и содержание планов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……………………………….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40E2B" w:rsidRPr="00540E2B" w:rsidRDefault="00540E2B" w:rsidP="00540E2B">
      <w:pPr>
        <w:spacing w:after="0" w:line="240" w:lineRule="auto"/>
        <w:ind w:left="76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40E2B" w:rsidRPr="00540E2B" w:rsidRDefault="00540E2B" w:rsidP="00540E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 Плана работы Контрольно-счетной палаты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………………..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6-7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Default="00540E2B" w:rsidP="00540E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</w:t>
      </w: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40E2B" w:rsidRPr="00540E2B" w:rsidRDefault="00540E2B" w:rsidP="00540E2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1.1.СОД 2 «Порядок планирования работы Контрольно-счетной палаты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Хабаровского края» (далее Стандарт) разработан в целях реализации раздела 12 Положения «О Контрольно-с</w:t>
      </w:r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четной палате </w:t>
      </w:r>
      <w:proofErr w:type="spellStart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района Хабаровского края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утвержденного решением Собрания депутатов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31.08.2012 № 458 (далее - Положение о Контрольно-счетной палате),  Регламента Контрольно-с</w:t>
      </w:r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четной палаты </w:t>
      </w:r>
      <w:proofErr w:type="spellStart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района Хабаровского края, утвержденного распоряжением Контрольно-счетной палаты  от 23.01.2014 № 2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Регламент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Контрольно-счетной палаты).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Целью настоящего Стандарта является установление общих принципов, правил и процедур планирования работы Контрольно-с</w:t>
      </w:r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четной палаты </w:t>
      </w:r>
      <w:proofErr w:type="spellStart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района Хабаровского края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Контрольно-счетная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палата).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Задачами настоящего Стандарта являются: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целей, задач и принципов планирования;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порядка формирования и утверждения плановых документов Контрольно-счетной палаты;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требований к форме, структуре и содержанию Плана работы Контрольно-счетной палаты;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порядка корректировки и контроля исполнения Плана работы Контрольно-счетной палаты.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Цель, задачи и принципы планирования работы Контрольно-счетной палаты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Контрольно-счетная палата строит свою работу на основе ФЗ  от 07.02.2011 № 6-ФЗ «Об общих принципах организации и деятельности Контрольно-счетных органов субъектов Российской Федерации и муниципальных образований (далее – ФЗ № 6 –ФЗ)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«О Контрольно-счетной палате», а также плановых документов, разрабатываемых исходя из необходимости обеспечения всестороннего системного контроля за формированием и использованием бюджетных средств.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осуществляется в целях эффективной организации осуществления внешнего муниципального финансового контроля, обеспечения выполнения Контрольно-счетной палатой законодательно установленных задач.</w:t>
      </w:r>
    </w:p>
    <w:p w:rsidR="00540E2B" w:rsidRPr="00540E2B" w:rsidRDefault="00540E2B" w:rsidP="00540E2B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Задачей планирования является  формирование Плана работы Контрольно-счетной палаты.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Планирование основывается на системном подходе в соответствии со следующими принципами: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 и соответствие годового и текущего планирования;</w:t>
      </w:r>
    </w:p>
    <w:p w:rsidR="00540E2B" w:rsidRPr="00540E2B" w:rsidRDefault="00540E2B" w:rsidP="00540E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 планирования;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комплексность планирования (охват планированием всех законодательно установленных задач, видов и направлений деятельности Контрольно-счетной палаты);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равномерность распределения контрольных мероприятий по главным распорядителям бюджетных средств бюджета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(далее - бюджет района);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рациональность распределения трудовых, финансовых, материальных и иных ресурсов, направляемых на обеспечение выполнения задач и функций Контрольно-счетной палаты;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системная периодичность проведения мероприятий на объектах контроля;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планов работы Контрольно-счетной палаты с планами работы других органов муниципального финансового контроля, а также правоохранительных органов Российской Федерации.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Основными методами планирования являются программно-целевой и 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dstrike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Программно-целевой метод планирования заключается в формировании в плановых документах Контрольно-счетной палаты приоритетных направлений и тематики контрольной, экспертно-аналитической, информационной и иных видов деятельности Контрольно-счетной палаты в целях обеспечения эффективного 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формированием и исполнением бюджета района, использованием муниципальной  собственности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 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 метод планирования заключается в разработке и использовании критериев, определяющих выбор предмета, объектов и сроков проведения контрольных и экспертно-аналитических мероприятий, а также нормативов, определяющих финансовые, материальные и трудовые затраты на их проведение, системную периодичность, объемы (репрезентативную выборку) охвата объектов контроля контрольными и экспертно-аналитическими мероприятиями в зависимости от целей мероприятий, сложности проверки этих объектов, их отраслевой и региональной принадлежности, объема формируемых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доходов, состава и объема используемых ими государственных средств и других факторов.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Плановые документы Контрольно-счетной палаты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Контрольно-счетной палате формируются и утверждаются следующие основные плановые документы: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Контрольно-счетной палаты (годовой);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Контрольно-счетной палаты (ежеквартальные).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документы Контрольно-счетной палаты должны быть согласованы между собой и не противоречить друг другу.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План работы Контрольно-счетной палаты включает в себя мероприятия по всем полномочиям, осуществляемым Контрольно-счетной палатой в соответствии с разделами 9,12 Положения «О Контрольно-счетной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палате», а также мероприятия по обеспечению деятельности Контрольно-счетной палаты. Указанный план утверждается Председателем Контрольно-счетной палаты.</w:t>
      </w:r>
    </w:p>
    <w:p w:rsidR="00540E2B" w:rsidRPr="00540E2B" w:rsidRDefault="00540E2B" w:rsidP="00540E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Формирование и утверждение плановых документов</w:t>
      </w: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Контрольно-счетной палаты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Формирование и утверждение плановых документов Контрольно-счетной палаты осуществляется с учетом статьи 12 ФЗ № 6-ФЗ, статьи 12 Положения «О Контрольно-счетной палате», статьи 5 Регламента Контрольно-счетной палаты, настоящего Стандарта в сроки, указанные в соответствующем распоряжении Контрольно-счетной палаты о формировании и утверждении годового плана Контрольно-счетной палаты на соответствующий год.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Формирование</w:t>
      </w: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 работы Контрольно-счетной палаты</w:t>
      </w: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осуществление следующих действий: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предложений  Плана работы Контрольно-счетной палаты;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 Плана работы Контрольно-счетной палаты;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 Плана работы Контрольно-счетной палаты.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Подготовка предложений Плана работы Контрольно-счетной палаты по контрольным и экспертно-аналитическим мероприятиям</w:t>
      </w: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Положением  «О контрольно-счетной палате».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разделом 12 Положения «О Контрольно-счетной палате» обязательному включению в План работы Контрольно-счетной палаты подлежат:</w:t>
      </w:r>
    </w:p>
    <w:p w:rsidR="00540E2B" w:rsidRPr="00540E2B" w:rsidRDefault="00540E2B" w:rsidP="00540E2B">
      <w:p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поручения Собрания депутатов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края; </w:t>
      </w:r>
    </w:p>
    <w:p w:rsidR="00540E2B" w:rsidRPr="00540E2B" w:rsidRDefault="00540E2B" w:rsidP="00540E2B">
      <w:pPr>
        <w:tabs>
          <w:tab w:val="left" w:pos="6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предложения и запросы главы </w:t>
      </w:r>
      <w:proofErr w:type="spellStart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района.</w:t>
      </w:r>
    </w:p>
    <w:p w:rsidR="00540E2B" w:rsidRPr="00540E2B" w:rsidRDefault="00540E2B" w:rsidP="00540E2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Обязательному рассмотрению при подготовке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40E2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лана работы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</w:t>
      </w:r>
      <w:r w:rsidRPr="00540E2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четной палаты подлежат: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запросы депутатов Собрания </w:t>
      </w:r>
      <w:proofErr w:type="spellStart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дкрутатов</w:t>
      </w:r>
      <w:proofErr w:type="spellEnd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proofErr w:type="spellStart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Хабаровского края;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запросы главы района;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запросы правоохранительных органов.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предложений Плана работы Контрольно-счетной палаты о проведении контрольных мероприятий с участием других  контрольных и правоохранительных органов в соответствии с документами, подписанными Контрольно-счетной палатой с указанными органами, с ними должны быть предварительно согласованы сроки проведения и объекты контрольных мероприятий.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Предложения в  План работы Контрольно-счетной палаты подготавливаются сотрудниками Контрольно-счетной палаты.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4.5. Предложения по контрольным и экспертно-аналитическим мероприятиям, предлагаемым в  План работы Контрольно-счетной палаты, должны содержать следующие данные: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мероприятия (контрольное или экспертно-аналитическое) и его наименование;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объектов мероприятия (по контрольным мероприятиям);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мероприятия;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для включения мероприятия в план.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 Наименование планируемого контрольного или экспертно-аналитического мероприятия должно иметь четкую, однозначную формулировку его предмета, который обязан соответствовать задачам и функциям Контрольно-счетной палаты, установленным Положением «О Контрольно-счетной палате» и другими нормативными правовыми актам Хабаровского края и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планирования проведения совместного (параллельного) контрольного (экспертно-аналитического) мероприятия в его наименовании в скобках указываются органы (организации), совместно (параллельно) с которыми планируется проведение мероприятия.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4.5.2. Перечень объектов контрольного мероприятия должен содержать полные и точные наименования объектов с указанием их организационно-правовой формы. 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4.5.3. При определении срока проведения контрольного (экспертно-аналитического) мероприятия необходимо учитывать период проведения.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4.5.4. Основанием для включения контрольного (экспертно-аналитического) мероприятия в проект Плана работы Контрольно-счетной палаты могут являться:</w:t>
      </w:r>
    </w:p>
    <w:p w:rsidR="00540E2B" w:rsidRPr="00540E2B" w:rsidRDefault="00540E2B" w:rsidP="00540E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нормы Бюджетного кодекса Российской Федерации, ФЗ №6-ФЗ, Положения «О Контрольно-счетной палате»,   нормативно-правовые акты, определяющие полномочия Контрольно-счетной палаты, в 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которых планируется проведение мероприятия;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поручения, обращения и запросы, направляемые в Контрольно-счетную палату в соответствии с законодательством Хабаровского края и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Выбор предмета контрольного (экспертно-аналитического) мероприятия должен быть обоснован по следующим критериям: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предмета мероприятия задачам и функциям Контрольно-счетной палаты, установленным Бюджетным кодексом Российской Федерации, ФЗ №6-ФЗ, Положением «О Контрольно-счетной палате», другими нормативными правовыми актами Российской Федерации,  Хабаровского края,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района;</w:t>
      </w:r>
      <w:proofErr w:type="gramEnd"/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предмета мероприятия.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объектов контрольных мероприятий для включения в План работы Контрольно-счетной палаты осуществляется исходя из необходимости охвата в течение  необходимого периода контрольными мероприятиями всех объектов контроля.</w:t>
      </w:r>
    </w:p>
    <w:p w:rsidR="00540E2B" w:rsidRPr="00540E2B" w:rsidRDefault="00540E2B" w:rsidP="00540E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4.7. План работы Контрольно-счетной палаты должен формироваться таким образом, чтобы он был реально </w:t>
      </w:r>
      <w:proofErr w:type="gram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выполним</w:t>
      </w:r>
      <w:proofErr w:type="gram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создавал условия для качественного выполнения планируемых мероприятий в установленные сроки.</w:t>
      </w:r>
    </w:p>
    <w:p w:rsidR="00540E2B" w:rsidRPr="00540E2B" w:rsidRDefault="00540E2B" w:rsidP="00540E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4.8. План работы Контрольно-счетной палаты должен формироваться исходя из полного использования годового объема служебного времени каждого сотрудника Контрольно-счетной палаты.</w:t>
      </w:r>
    </w:p>
    <w:p w:rsidR="00540E2B" w:rsidRPr="00540E2B" w:rsidRDefault="00540E2B" w:rsidP="00540E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Форма, структура и содержание планов работы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План работы Контрольно-счетной палаты, имеют табличную форму.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Планы работы содержат согласованные по срокам и периодам перечни планируемых мероприятий.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Каждый раздел, подраздел, комплекс мероприятий и мероприятие планов работы имеют свой номер и свое наименование. 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раздела планов работы состоит из одного числа (1, 2, 3, … и т.д.). 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подраздела планов работы состоит из двух чисел, первое из которых является номером раздела плана работы, в состав которого входит подраздел, второе является порядковым номером подраздела в составе этого раздела (1.1, 1.2, 1.3, …, 2.1, 2.2, 2.3, … и т.д.).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dstrike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Таблицы планов работы должны содержать графы: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5.4.1. В графе «Наименование мероприятия» отражаются наименования планируемых мероприятий. По контрольным и экспертно-аналитическим мероприятиям в данной графе указываются также вид мероприятия.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5.4.2. В </w:t>
      </w:r>
      <w:r w:rsidRPr="00540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графе «Срок 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Pr="00540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мероприятия»</w:t>
      </w: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указывается год, квартал или месяц.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срок проведения мероприятия выходит за границы планируемого года, указывается также год начала и (или) окончания мероприятия.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40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Корректировка Плана работы Контрольно-счетной палаты</w:t>
      </w:r>
    </w:p>
    <w:bookmarkEnd w:id="0"/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Корректировка Плана работы Контрольно-счетной палаты осуществляется на основании решений председателя Контрольно-счетной палаты. 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Предложения по корректировке Плана работы Контрольно-счетной палаты в случае поступления поручений, предложений и запросов Контрольно-счетной палаты Хабаровского края.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6.3.Предложения по корректировке Плана работы Контрольно-счетной палаты могут вноситься на рассмотрение также в случаях: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поступления обязательных к рассмотрению запросов Собрания депутатов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администрации </w:t>
      </w:r>
      <w:proofErr w:type="spellStart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правоохранительных органов;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внесения дополнений и изменений в законодательные и иные нормативные правовые акты Российской Федерации,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в ходе подготовки или проведения контрольного (экспертно-аналитического) мероприятия существенных обстоятельств, требующих изменения наименования, сроков проведения мероприятия;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реорганизации, ликвидации, изменения организационно-правовой формы объектов мероприятия;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При подготовке предложений об изменении Плана работы Контрольно-счетной палаты необходимо исходить из минимизации его корректировки.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Корректировка Плана работы Контрольно-счетной палаты может осуществляться в виде: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наименования мероприятий;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сроков проведения мероприятий;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состава, ответственных за проведение мероприятий;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 мероприятий из плана;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дополнительных мероприятий в план.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Предложения о внесении изменений в План работы Контрольно-счетной палаты вносятся сотрудниками Контрольно-счетной палаты.</w:t>
      </w: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540E2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E2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:rsidR="00540E2B" w:rsidRPr="00540E2B" w:rsidRDefault="00540E2B" w:rsidP="00540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E2B" w:rsidRPr="00540E2B" w:rsidRDefault="00540E2B" w:rsidP="00A80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40E2B" w:rsidRPr="00540E2B" w:rsidSect="00F0005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624FD"/>
    <w:multiLevelType w:val="hybridMultilevel"/>
    <w:tmpl w:val="1288308A"/>
    <w:lvl w:ilvl="0" w:tplc="9BACB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4010F"/>
    <w:multiLevelType w:val="hybridMultilevel"/>
    <w:tmpl w:val="B6DCB1A0"/>
    <w:lvl w:ilvl="0" w:tplc="22E62138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C107415"/>
    <w:multiLevelType w:val="hybridMultilevel"/>
    <w:tmpl w:val="D8B05C38"/>
    <w:lvl w:ilvl="0" w:tplc="2DE2891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5E"/>
    <w:rsid w:val="0000582D"/>
    <w:rsid w:val="0002270C"/>
    <w:rsid w:val="00022960"/>
    <w:rsid w:val="0002334B"/>
    <w:rsid w:val="00025968"/>
    <w:rsid w:val="00037C9A"/>
    <w:rsid w:val="0004365D"/>
    <w:rsid w:val="00044313"/>
    <w:rsid w:val="00046511"/>
    <w:rsid w:val="00047302"/>
    <w:rsid w:val="00052A7A"/>
    <w:rsid w:val="0005723F"/>
    <w:rsid w:val="000823C5"/>
    <w:rsid w:val="0009091C"/>
    <w:rsid w:val="0009735C"/>
    <w:rsid w:val="000A0E30"/>
    <w:rsid w:val="000A5574"/>
    <w:rsid w:val="000D466B"/>
    <w:rsid w:val="000F6D99"/>
    <w:rsid w:val="00105FF7"/>
    <w:rsid w:val="00112653"/>
    <w:rsid w:val="0011508F"/>
    <w:rsid w:val="001178C3"/>
    <w:rsid w:val="0013329C"/>
    <w:rsid w:val="00137CE7"/>
    <w:rsid w:val="001669D4"/>
    <w:rsid w:val="0018624D"/>
    <w:rsid w:val="001B147A"/>
    <w:rsid w:val="001E0819"/>
    <w:rsid w:val="001F0BB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54447"/>
    <w:rsid w:val="00255368"/>
    <w:rsid w:val="002757D1"/>
    <w:rsid w:val="00276C01"/>
    <w:rsid w:val="00284B0D"/>
    <w:rsid w:val="00287E2A"/>
    <w:rsid w:val="00290EC6"/>
    <w:rsid w:val="00292392"/>
    <w:rsid w:val="002B15B6"/>
    <w:rsid w:val="002B673F"/>
    <w:rsid w:val="002D2260"/>
    <w:rsid w:val="003017BF"/>
    <w:rsid w:val="003034EF"/>
    <w:rsid w:val="00310A6A"/>
    <w:rsid w:val="00377804"/>
    <w:rsid w:val="003A1428"/>
    <w:rsid w:val="003B1681"/>
    <w:rsid w:val="003E735A"/>
    <w:rsid w:val="004008D4"/>
    <w:rsid w:val="00401858"/>
    <w:rsid w:val="0041073C"/>
    <w:rsid w:val="00411706"/>
    <w:rsid w:val="00412ACB"/>
    <w:rsid w:val="00416166"/>
    <w:rsid w:val="00425106"/>
    <w:rsid w:val="00432769"/>
    <w:rsid w:val="004338A6"/>
    <w:rsid w:val="004358CE"/>
    <w:rsid w:val="00443C12"/>
    <w:rsid w:val="00450F79"/>
    <w:rsid w:val="00451E18"/>
    <w:rsid w:val="0046047E"/>
    <w:rsid w:val="00484E34"/>
    <w:rsid w:val="004E103C"/>
    <w:rsid w:val="004E38B5"/>
    <w:rsid w:val="004E6EDE"/>
    <w:rsid w:val="005170B7"/>
    <w:rsid w:val="005239D6"/>
    <w:rsid w:val="00534880"/>
    <w:rsid w:val="00535456"/>
    <w:rsid w:val="00540E2B"/>
    <w:rsid w:val="00546946"/>
    <w:rsid w:val="00565080"/>
    <w:rsid w:val="0056776C"/>
    <w:rsid w:val="00573D26"/>
    <w:rsid w:val="00576267"/>
    <w:rsid w:val="005B3BE8"/>
    <w:rsid w:val="005B42BF"/>
    <w:rsid w:val="005C109E"/>
    <w:rsid w:val="005C1C06"/>
    <w:rsid w:val="005C54AF"/>
    <w:rsid w:val="005F2145"/>
    <w:rsid w:val="0063011E"/>
    <w:rsid w:val="0066777D"/>
    <w:rsid w:val="006700E4"/>
    <w:rsid w:val="00695910"/>
    <w:rsid w:val="006A1A3F"/>
    <w:rsid w:val="006A2ACC"/>
    <w:rsid w:val="006A7D51"/>
    <w:rsid w:val="006B0739"/>
    <w:rsid w:val="006B46F4"/>
    <w:rsid w:val="00701802"/>
    <w:rsid w:val="00705BA4"/>
    <w:rsid w:val="007122DC"/>
    <w:rsid w:val="00753F3F"/>
    <w:rsid w:val="007544A4"/>
    <w:rsid w:val="00780057"/>
    <w:rsid w:val="00787651"/>
    <w:rsid w:val="0079369F"/>
    <w:rsid w:val="007C04B6"/>
    <w:rsid w:val="007D009F"/>
    <w:rsid w:val="007D2F31"/>
    <w:rsid w:val="0080609B"/>
    <w:rsid w:val="00814108"/>
    <w:rsid w:val="00825310"/>
    <w:rsid w:val="008738ED"/>
    <w:rsid w:val="00882836"/>
    <w:rsid w:val="00890E92"/>
    <w:rsid w:val="00891902"/>
    <w:rsid w:val="0089575D"/>
    <w:rsid w:val="008976F3"/>
    <w:rsid w:val="008A369E"/>
    <w:rsid w:val="008A6012"/>
    <w:rsid w:val="008A7996"/>
    <w:rsid w:val="008D1ADF"/>
    <w:rsid w:val="008D3AB0"/>
    <w:rsid w:val="008E0F75"/>
    <w:rsid w:val="008E482F"/>
    <w:rsid w:val="008F27C9"/>
    <w:rsid w:val="00903B59"/>
    <w:rsid w:val="00904FFA"/>
    <w:rsid w:val="00912D02"/>
    <w:rsid w:val="00917CAE"/>
    <w:rsid w:val="00920531"/>
    <w:rsid w:val="00931D31"/>
    <w:rsid w:val="00936A2C"/>
    <w:rsid w:val="00936F90"/>
    <w:rsid w:val="00955D6C"/>
    <w:rsid w:val="00957997"/>
    <w:rsid w:val="0096674F"/>
    <w:rsid w:val="00975FAB"/>
    <w:rsid w:val="00993C33"/>
    <w:rsid w:val="009943B2"/>
    <w:rsid w:val="009B55BC"/>
    <w:rsid w:val="009E0F20"/>
    <w:rsid w:val="009F7F3E"/>
    <w:rsid w:val="00A17F97"/>
    <w:rsid w:val="00A32CE2"/>
    <w:rsid w:val="00A557BD"/>
    <w:rsid w:val="00A62FEB"/>
    <w:rsid w:val="00A73257"/>
    <w:rsid w:val="00A8003A"/>
    <w:rsid w:val="00A81430"/>
    <w:rsid w:val="00A92791"/>
    <w:rsid w:val="00AA1F4E"/>
    <w:rsid w:val="00AB720E"/>
    <w:rsid w:val="00AC5871"/>
    <w:rsid w:val="00AD2000"/>
    <w:rsid w:val="00AE35E1"/>
    <w:rsid w:val="00AF2C87"/>
    <w:rsid w:val="00B015C1"/>
    <w:rsid w:val="00B025E1"/>
    <w:rsid w:val="00B16ED8"/>
    <w:rsid w:val="00B20D4E"/>
    <w:rsid w:val="00B24469"/>
    <w:rsid w:val="00B44FB2"/>
    <w:rsid w:val="00B50C82"/>
    <w:rsid w:val="00B617AF"/>
    <w:rsid w:val="00B77294"/>
    <w:rsid w:val="00B80CF0"/>
    <w:rsid w:val="00B93752"/>
    <w:rsid w:val="00BD41B6"/>
    <w:rsid w:val="00BD4994"/>
    <w:rsid w:val="00BE6373"/>
    <w:rsid w:val="00C0086B"/>
    <w:rsid w:val="00C02C4E"/>
    <w:rsid w:val="00C13C05"/>
    <w:rsid w:val="00C300E9"/>
    <w:rsid w:val="00C4393B"/>
    <w:rsid w:val="00C45432"/>
    <w:rsid w:val="00C57407"/>
    <w:rsid w:val="00C6568A"/>
    <w:rsid w:val="00C7563F"/>
    <w:rsid w:val="00C7798E"/>
    <w:rsid w:val="00C8581C"/>
    <w:rsid w:val="00CB5B26"/>
    <w:rsid w:val="00CB5F1E"/>
    <w:rsid w:val="00CD5965"/>
    <w:rsid w:val="00CF02FB"/>
    <w:rsid w:val="00D167AD"/>
    <w:rsid w:val="00D21219"/>
    <w:rsid w:val="00D36ADE"/>
    <w:rsid w:val="00D42475"/>
    <w:rsid w:val="00D45F42"/>
    <w:rsid w:val="00D471F1"/>
    <w:rsid w:val="00D532BF"/>
    <w:rsid w:val="00D54512"/>
    <w:rsid w:val="00D550F9"/>
    <w:rsid w:val="00D5566A"/>
    <w:rsid w:val="00D81F93"/>
    <w:rsid w:val="00D850A0"/>
    <w:rsid w:val="00DB00D9"/>
    <w:rsid w:val="00DD7131"/>
    <w:rsid w:val="00DE1703"/>
    <w:rsid w:val="00E05475"/>
    <w:rsid w:val="00E113A8"/>
    <w:rsid w:val="00E172C4"/>
    <w:rsid w:val="00E27FF6"/>
    <w:rsid w:val="00E34826"/>
    <w:rsid w:val="00E37489"/>
    <w:rsid w:val="00E5224A"/>
    <w:rsid w:val="00E8600D"/>
    <w:rsid w:val="00E90C3C"/>
    <w:rsid w:val="00EB2BE7"/>
    <w:rsid w:val="00EC1A2D"/>
    <w:rsid w:val="00EC3CAF"/>
    <w:rsid w:val="00ED23D1"/>
    <w:rsid w:val="00EE2326"/>
    <w:rsid w:val="00EE5851"/>
    <w:rsid w:val="00EF31BA"/>
    <w:rsid w:val="00F0005E"/>
    <w:rsid w:val="00F03E03"/>
    <w:rsid w:val="00F11585"/>
    <w:rsid w:val="00F14410"/>
    <w:rsid w:val="00F20B6F"/>
    <w:rsid w:val="00F22344"/>
    <w:rsid w:val="00F27BB7"/>
    <w:rsid w:val="00F46B8C"/>
    <w:rsid w:val="00F47944"/>
    <w:rsid w:val="00F67807"/>
    <w:rsid w:val="00F757C7"/>
    <w:rsid w:val="00F825F4"/>
    <w:rsid w:val="00F83E72"/>
    <w:rsid w:val="00F866CC"/>
    <w:rsid w:val="00FC12C8"/>
    <w:rsid w:val="00FD791B"/>
    <w:rsid w:val="00FE15A5"/>
    <w:rsid w:val="00FF34FB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B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603BD-98FE-4B9A-9BC1-3AC786D9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2014-06-29T22:53:00Z</cp:lastPrinted>
  <dcterms:created xsi:type="dcterms:W3CDTF">2012-06-19T05:04:00Z</dcterms:created>
  <dcterms:modified xsi:type="dcterms:W3CDTF">2014-06-30T00:10:00Z</dcterms:modified>
</cp:coreProperties>
</file>